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2E5" w:rsidRPr="008F3664" w:rsidRDefault="00A932E5" w:rsidP="009332EF">
      <w:pPr>
        <w:bidi/>
        <w:jc w:val="both"/>
        <w:rPr>
          <w:rFonts w:cs="Traditional Arabic"/>
          <w:b/>
          <w:noProof/>
          <w:color w:val="1F497D"/>
          <w:sz w:val="20"/>
          <w:szCs w:val="30"/>
        </w:rPr>
      </w:pPr>
    </w:p>
    <w:p w:rsidR="00A932E5" w:rsidRPr="008F3664" w:rsidRDefault="00F426F2" w:rsidP="009332EF">
      <w:pPr>
        <w:bidi/>
        <w:jc w:val="both"/>
        <w:rPr>
          <w:rFonts w:cs="Traditional Arabic"/>
          <w:sz w:val="20"/>
          <w:szCs w:val="30"/>
          <w:u w:val="single"/>
          <w:lang w:val="en-GB"/>
        </w:rPr>
      </w:pPr>
      <w:r>
        <w:rPr>
          <w:noProof/>
        </w:rPr>
        <mc:AlternateContent>
          <mc:Choice Requires="wps">
            <w:drawing>
              <wp:anchor distT="0" distB="0" distL="114300" distR="114300" simplePos="0" relativeHeight="251657728" behindDoc="0" locked="0" layoutInCell="1" allowOverlap="1">
                <wp:simplePos x="0" y="0"/>
                <wp:positionH relativeFrom="column">
                  <wp:posOffset>226695</wp:posOffset>
                </wp:positionH>
                <wp:positionV relativeFrom="paragraph">
                  <wp:posOffset>127635</wp:posOffset>
                </wp:positionV>
                <wp:extent cx="2948305" cy="301625"/>
                <wp:effectExtent l="7620" t="13335" r="635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17.85pt;margin-top:10.05pt;width:232.15pt;height:2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qKNgIAAFwEAAAOAAAAZHJzL2Uyb0RvYy54bWysVFFvEzEMfkfiP0R5Z3dtt1FOu06lYwhp&#10;QKXBD3BzuV5ELg5O2uv49Ti5buvgDdGHyD7bn+3Pdq+uD70Ve03BoKvl5KyUQjuFjXHbWn7/dvtm&#10;LkWI4Bqw6HQtH3SQ14vXr64GX+kpdmgbTYJBXKgGX8suRl8VRVCd7iGcodeOjS1SD5FV2hYNwcDo&#10;vS2mZXlZDEiNJ1Q6BP56MxrlIuO3rVbxa9sGHYWtJdcW80v53aS3WFxBtSXwnVHHMuAfqujBOE76&#10;BHUDEcSOzF9QvVGEAdt4prAvsG2N0rkH7mZS/tHNfQde516YnOCfaAr/D1Z92a9JmIZnJ4WDnke0&#10;3EXMmcU00TP4ULHXvV9TajD4O1Q/gnC46sBt9ZIIh05Dw0VNkn/xIiApgUPFZviMDaMDo2emDi31&#10;CZA5EIc8kIengehDFIo/Tt+dz2flhRSKbbNycjm9yCmgeoz2FOJHjb1IQi1biwPXRXFpoyYHUa/H&#10;3cgpYX8XYioRqse43BJa09waa7NC283KkthD2pjybbnKS8Ih4dTNOjHU8nJ2UWbkF7ZwCnF+O5+8&#10;vzlW/cKtN1yisKav5bxMv+QEVeLyg2uyHMHYUeb81h3JTXyOc4mHzYEdE8kbbB6YZsJxxfkkWeiQ&#10;fkkx8HrXMvzcAWkp7CeXRpVS8j2MSsmaFHRq2ZxawCmGqmWUYhRXcbyhnSez7TjTJNPgMC1PazLJ&#10;z1Ud6+YVztwfzy3dyKmevZ7/FBa/AQAA//8DAFBLAwQUAAYACAAAACEAoUR8dd8AAAAIAQAADwAA&#10;AGRycy9kb3ducmV2LnhtbEyPwU7DMBBE70j8g7VI3KjdQNIqxKkQUrhQJNoi9eomSxyI11HstuHv&#10;2Z7gOJrRzJtiNblenHAMnScN85kCgVT7pqNWw8euuluCCNFQY3pPqOEHA6zK66vC5I0/0wZP29gK&#10;LqGQGw02xiGXMtQWnQkzPyCx9+lHZyLLsZXNaM5c7nqZKJVJZzriBWsGfLZYf2+PTkNVv6XyIcmW&#10;lXt9/3pZW9rvNnutb2+mp0cQEaf4F4YLPqNDyUwHf6QmiF7DfbrgpIZEzUGwnyrF3w4askUGsizk&#10;/wPlLwAAAP//AwBQSwECLQAUAAYACAAAACEAtoM4kv4AAADhAQAAEwAAAAAAAAAAAAAAAAAAAAAA&#10;W0NvbnRlbnRfVHlwZXNdLnhtbFBLAQItABQABgAIAAAAIQA4/SH/1gAAAJQBAAALAAAAAAAAAAAA&#10;AAAAAC8BAABfcmVscy8ucmVsc1BLAQItABQABgAIAAAAIQAw/IqKNgIAAFwEAAAOAAAAAAAAAAAA&#10;AAAAAC4CAABkcnMvZTJvRG9jLnhtbFBLAQItABQABgAIAAAAIQChRHx13wAAAAgBAAAPAAAAAAAA&#10;AAAAAAAAAJAEAABkcnMvZG93bnJldi54bWxQSwUGAAAAAAQABADzAAAAnAUAAAAA&#10;" fillcolor="#0070c0" strokecolor="#4f81bd" strokeweight=".5pt">
                <v:textbox inset=".5mm,.3mm,.5mm,.3mm">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v:textbox>
              </v:shape>
            </w:pict>
          </mc:Fallback>
        </mc:AlternateContent>
      </w:r>
    </w:p>
    <w:p w:rsidR="00A932E5" w:rsidRPr="008F3664" w:rsidRDefault="00A932E5" w:rsidP="009332EF">
      <w:pPr>
        <w:bidi/>
        <w:jc w:val="both"/>
        <w:rPr>
          <w:rFonts w:cs="Traditional Arabic"/>
          <w:b/>
          <w:sz w:val="20"/>
          <w:szCs w:val="30"/>
          <w:lang w:val="en-GB"/>
        </w:rPr>
      </w:pPr>
    </w:p>
    <w:tbl>
      <w:tblPr>
        <w:bidiVisual/>
        <w:tblW w:w="981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A932E5" w:rsidRPr="008F3664">
        <w:trPr>
          <w:trHeight w:val="665"/>
        </w:trPr>
        <w:tc>
          <w:tcPr>
            <w:tcW w:w="1800" w:type="dxa"/>
          </w:tcPr>
          <w:p w:rsidR="00A932E5" w:rsidRPr="008F3664" w:rsidRDefault="00A932E5" w:rsidP="009332EF">
            <w:pPr>
              <w:bidi/>
              <w:jc w:val="both"/>
              <w:rPr>
                <w:rFonts w:cs="Traditional Arabic"/>
                <w:b/>
                <w:bCs/>
                <w:sz w:val="20"/>
                <w:szCs w:val="30"/>
                <w:lang w:val="en-GB" w:bidi="ar-EG"/>
              </w:rPr>
            </w:pPr>
            <w:r>
              <w:rPr>
                <w:rFonts w:cs="Traditional Arabic"/>
                <w:b/>
                <w:bCs/>
                <w:sz w:val="20"/>
                <w:szCs w:val="30"/>
                <w:rtl/>
                <w:lang w:val="en-GB" w:bidi="ar-EG"/>
              </w:rPr>
              <w:t>نوع/عنوان النشاط</w:t>
            </w:r>
          </w:p>
        </w:tc>
        <w:tc>
          <w:tcPr>
            <w:tcW w:w="8010" w:type="dxa"/>
          </w:tcPr>
          <w:p w:rsidR="00A932E5" w:rsidRPr="008F3664" w:rsidRDefault="00713A45" w:rsidP="00B72CBC">
            <w:pPr>
              <w:tabs>
                <w:tab w:val="left" w:pos="720"/>
              </w:tabs>
              <w:bidi/>
              <w:jc w:val="both"/>
              <w:rPr>
                <w:rFonts w:cs="Traditional Arabic"/>
                <w:sz w:val="20"/>
                <w:szCs w:val="30"/>
                <w:lang w:val="en-GB"/>
              </w:rPr>
            </w:pPr>
            <w:r>
              <w:rPr>
                <w:rFonts w:cs="Traditional Arabic" w:hint="cs"/>
                <w:sz w:val="20"/>
                <w:szCs w:val="30"/>
                <w:rtl/>
                <w:lang w:val="en-GB"/>
              </w:rPr>
              <w:t>مجموعات عمل ’</w:t>
            </w:r>
            <w:r w:rsidR="00B72CBC">
              <w:rPr>
                <w:rFonts w:cs="Traditional Arabic" w:hint="cs"/>
                <w:sz w:val="20"/>
                <w:szCs w:val="30"/>
                <w:rtl/>
                <w:lang w:val="en-GB"/>
              </w:rPr>
              <w:t>رسم خريطة مواقع الأطراف الفاعلة في التنفيذ</w:t>
            </w:r>
            <w:r>
              <w:rPr>
                <w:rFonts w:cs="Traditional Arabic" w:hint="cs"/>
                <w:sz w:val="20"/>
                <w:szCs w:val="30"/>
                <w:rtl/>
                <w:lang w:val="en-GB"/>
              </w:rPr>
              <w:t>‘</w:t>
            </w:r>
          </w:p>
        </w:tc>
      </w:tr>
      <w:tr w:rsidR="00A932E5" w:rsidRPr="008F3664">
        <w:tc>
          <w:tcPr>
            <w:tcW w:w="1800" w:type="dxa"/>
          </w:tcPr>
          <w:p w:rsidR="00A932E5" w:rsidRPr="008F3664" w:rsidRDefault="00A932E5" w:rsidP="001A0234">
            <w:pPr>
              <w:bidi/>
              <w:jc w:val="both"/>
              <w:rPr>
                <w:rFonts w:cs="Traditional Arabic"/>
                <w:b/>
                <w:bCs/>
                <w:sz w:val="20"/>
                <w:szCs w:val="30"/>
                <w:rtl/>
                <w:lang w:val="en-GB" w:bidi="ar-EG"/>
              </w:rPr>
            </w:pPr>
            <w:r>
              <w:rPr>
                <w:rFonts w:cs="Traditional Arabic"/>
                <w:b/>
                <w:bCs/>
                <w:sz w:val="20"/>
                <w:szCs w:val="30"/>
                <w:rtl/>
                <w:lang w:val="en-GB" w:bidi="ar-EG"/>
              </w:rPr>
              <w:t xml:space="preserve">مجموع المدة </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713A45" w:rsidP="009332EF">
            <w:pPr>
              <w:pStyle w:val="Heading1"/>
              <w:bidi/>
              <w:spacing w:before="60"/>
              <w:jc w:val="both"/>
              <w:rPr>
                <w:rFonts w:ascii="Times New Roman" w:hAnsi="Times New Roman" w:cs="Traditional Arabic"/>
                <w:b w:val="0"/>
                <w:bCs w:val="0"/>
                <w:sz w:val="20"/>
                <w:szCs w:val="30"/>
              </w:rPr>
            </w:pPr>
            <w:r>
              <w:rPr>
                <w:rFonts w:ascii="Times New Roman" w:hAnsi="Times New Roman" w:cs="Traditional Arabic" w:hint="cs"/>
                <w:b w:val="0"/>
                <w:bCs w:val="0"/>
                <w:sz w:val="20"/>
                <w:szCs w:val="30"/>
                <w:rtl/>
              </w:rPr>
              <w:t>ساعة واحدة</w:t>
            </w:r>
          </w:p>
        </w:tc>
      </w:tr>
      <w:tr w:rsidR="00A932E5" w:rsidRPr="008F3664">
        <w:trPr>
          <w:trHeight w:val="435"/>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الأماكن المطلوبة</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713A45" w:rsidP="001A0234">
            <w:pPr>
              <w:bidi/>
              <w:jc w:val="both"/>
              <w:rPr>
                <w:rFonts w:cs="Traditional Arabic"/>
                <w:sz w:val="20"/>
                <w:szCs w:val="30"/>
                <w:lang w:val="en-GB" w:eastAsia="en-GB"/>
              </w:rPr>
            </w:pPr>
            <w:r>
              <w:rPr>
                <w:rFonts w:cs="Traditional Arabic" w:hint="cs"/>
                <w:sz w:val="20"/>
                <w:szCs w:val="30"/>
                <w:rtl/>
                <w:lang w:val="en-GB" w:eastAsia="en-GB"/>
              </w:rPr>
              <w:t>مكان لأربع مجموعات عمل</w:t>
            </w:r>
          </w:p>
        </w:tc>
      </w:tr>
      <w:tr w:rsidR="00A932E5" w:rsidRPr="008F3664">
        <w:trPr>
          <w:trHeight w:val="683"/>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المعدات المطلوبة</w:t>
            </w:r>
          </w:p>
          <w:p w:rsidR="00A932E5" w:rsidRPr="008F3664" w:rsidRDefault="00A932E5" w:rsidP="009332EF">
            <w:pPr>
              <w:bidi/>
              <w:jc w:val="both"/>
              <w:rPr>
                <w:rFonts w:cs="Traditional Arabic"/>
                <w:b/>
                <w:bCs/>
                <w:sz w:val="20"/>
                <w:szCs w:val="30"/>
                <w:lang w:val="en-GB"/>
              </w:rPr>
            </w:pPr>
          </w:p>
        </w:tc>
        <w:tc>
          <w:tcPr>
            <w:tcW w:w="8010" w:type="dxa"/>
          </w:tcPr>
          <w:p w:rsidR="00A932E5" w:rsidRDefault="00713A45" w:rsidP="00B72CBC">
            <w:pPr>
              <w:bidi/>
              <w:jc w:val="both"/>
              <w:rPr>
                <w:rFonts w:cs="Traditional Arabic"/>
                <w:b/>
                <w:sz w:val="20"/>
                <w:szCs w:val="30"/>
                <w:rtl/>
                <w:lang w:val="en-GB"/>
              </w:rPr>
            </w:pPr>
            <w:r>
              <w:rPr>
                <w:rFonts w:cs="Traditional Arabic" w:hint="cs"/>
                <w:b/>
                <w:sz w:val="20"/>
                <w:szCs w:val="30"/>
                <w:rtl/>
                <w:lang w:val="en-GB"/>
              </w:rPr>
              <w:t xml:space="preserve">أربع طاولات في غرفة رئيسية مع تثبيت ورق عليها ووجود أقلام </w:t>
            </w:r>
            <w:r w:rsidR="00B72CBC">
              <w:rPr>
                <w:rFonts w:cs="Traditional Arabic" w:hint="cs"/>
                <w:b/>
                <w:sz w:val="20"/>
                <w:szCs w:val="30"/>
                <w:rtl/>
                <w:lang w:val="en-GB"/>
              </w:rPr>
              <w:t>خطاطة</w:t>
            </w:r>
            <w:r>
              <w:rPr>
                <w:rFonts w:cs="Traditional Arabic" w:hint="cs"/>
                <w:b/>
                <w:sz w:val="20"/>
                <w:szCs w:val="30"/>
                <w:rtl/>
                <w:lang w:val="en-GB"/>
              </w:rPr>
              <w:t xml:space="preserve"> </w:t>
            </w:r>
            <w:r w:rsidR="00B72CBC">
              <w:rPr>
                <w:rFonts w:cs="Traditional Arabic" w:hint="cs"/>
                <w:b/>
                <w:sz w:val="20"/>
                <w:szCs w:val="30"/>
                <w:rtl/>
                <w:lang w:val="en-GB"/>
              </w:rPr>
              <w:t xml:space="preserve">(ماركر) </w:t>
            </w:r>
            <w:r>
              <w:rPr>
                <w:rFonts w:cs="Traditional Arabic" w:hint="cs"/>
                <w:b/>
                <w:sz w:val="20"/>
                <w:szCs w:val="30"/>
                <w:rtl/>
                <w:lang w:val="en-GB"/>
              </w:rPr>
              <w:t>من مختلف الألوان (1 على الأقل لكل شخص)</w:t>
            </w:r>
          </w:p>
          <w:p w:rsidR="00713A45" w:rsidRPr="00A02AF2" w:rsidRDefault="00713A45" w:rsidP="00713A45">
            <w:pPr>
              <w:bidi/>
              <w:jc w:val="both"/>
              <w:rPr>
                <w:rFonts w:cs="Traditional Arabic"/>
                <w:b/>
                <w:sz w:val="20"/>
                <w:szCs w:val="30"/>
                <w:lang w:val="en-GB"/>
              </w:rPr>
            </w:pPr>
            <w:r>
              <w:rPr>
                <w:rFonts w:cs="Traditional Arabic" w:hint="cs"/>
                <w:b/>
                <w:sz w:val="20"/>
                <w:szCs w:val="30"/>
                <w:rtl/>
                <w:lang w:val="en-GB"/>
              </w:rPr>
              <w:t>نسخ من الاتفاقية</w:t>
            </w:r>
          </w:p>
          <w:p w:rsidR="00A932E5" w:rsidRPr="002B0B77" w:rsidRDefault="00A932E5" w:rsidP="009332EF">
            <w:pPr>
              <w:bidi/>
              <w:jc w:val="both"/>
              <w:rPr>
                <w:rFonts w:cs="Traditional Arabic"/>
                <w:b/>
                <w:sz w:val="20"/>
                <w:szCs w:val="30"/>
                <w:lang w:val="en-GB"/>
              </w:rPr>
            </w:pPr>
          </w:p>
        </w:tc>
      </w:tr>
    </w:tbl>
    <w:p w:rsidR="001A0234" w:rsidRDefault="001A0234" w:rsidP="009332EF">
      <w:pPr>
        <w:tabs>
          <w:tab w:val="left" w:pos="720"/>
        </w:tabs>
        <w:bidi/>
        <w:jc w:val="both"/>
        <w:rPr>
          <w:rFonts w:cs="Traditional Arabic"/>
          <w:b/>
          <w:bCs/>
          <w:color w:val="4F81BD"/>
          <w:sz w:val="20"/>
          <w:szCs w:val="30"/>
          <w:u w:val="single"/>
          <w:rtl/>
          <w:lang w:val="en-GB"/>
        </w:rPr>
      </w:pPr>
    </w:p>
    <w:p w:rsidR="00A932E5" w:rsidRPr="008F3664" w:rsidRDefault="00A932E5" w:rsidP="001A0234">
      <w:pPr>
        <w:tabs>
          <w:tab w:val="left" w:pos="720"/>
        </w:tabs>
        <w:bidi/>
        <w:jc w:val="both"/>
        <w:rPr>
          <w:rFonts w:cs="Traditional Arabic"/>
          <w:color w:val="4F81BD"/>
          <w:sz w:val="20"/>
          <w:szCs w:val="30"/>
          <w:u w:val="single"/>
          <w:lang w:val="en-GB"/>
        </w:rPr>
      </w:pPr>
      <w:r>
        <w:rPr>
          <w:rFonts w:cs="Traditional Arabic"/>
          <w:b/>
          <w:bCs/>
          <w:color w:val="4F81BD"/>
          <w:sz w:val="20"/>
          <w:szCs w:val="30"/>
          <w:u w:val="single"/>
          <w:rtl/>
          <w:lang w:val="en-GB"/>
        </w:rPr>
        <w:t>هدف النشاط</w:t>
      </w:r>
    </w:p>
    <w:p w:rsidR="00A932E5" w:rsidRPr="008F3664" w:rsidRDefault="00A932E5" w:rsidP="009332EF">
      <w:pPr>
        <w:tabs>
          <w:tab w:val="left" w:pos="720"/>
        </w:tabs>
        <w:bidi/>
        <w:jc w:val="both"/>
        <w:rPr>
          <w:rFonts w:cs="Traditional Arabic"/>
          <w:sz w:val="20"/>
          <w:szCs w:val="30"/>
          <w:lang w:val="en-GB"/>
        </w:rPr>
      </w:pPr>
    </w:p>
    <w:p w:rsidR="001A0234" w:rsidRDefault="001A0234" w:rsidP="00B72CBC">
      <w:pPr>
        <w:tabs>
          <w:tab w:val="left" w:pos="720"/>
        </w:tabs>
        <w:bidi/>
        <w:jc w:val="both"/>
        <w:rPr>
          <w:rFonts w:cs="Traditional Arabic"/>
          <w:sz w:val="20"/>
          <w:szCs w:val="30"/>
          <w:rtl/>
          <w:lang w:val="en-GB"/>
        </w:rPr>
      </w:pPr>
      <w:r>
        <w:rPr>
          <w:rFonts w:cs="Traditional Arabic" w:hint="cs"/>
          <w:sz w:val="20"/>
          <w:szCs w:val="30"/>
          <w:rtl/>
          <w:lang w:val="en-GB"/>
        </w:rPr>
        <w:t xml:space="preserve">هدف النشاط الجماعي هو </w:t>
      </w:r>
      <w:r w:rsidR="00713A45">
        <w:rPr>
          <w:rFonts w:cs="Traditional Arabic" w:hint="cs"/>
          <w:sz w:val="20"/>
          <w:szCs w:val="30"/>
          <w:rtl/>
          <w:lang w:val="en-GB"/>
        </w:rPr>
        <w:t xml:space="preserve">مساعدة المشاركين على التفكير في الأطراف الفاعلة المشاركة في تنفيذ أحكام محدَّدة من الاتفاقية وكيف تعمل هذه </w:t>
      </w:r>
      <w:r w:rsidR="00B72CBC">
        <w:rPr>
          <w:rFonts w:cs="Traditional Arabic" w:hint="cs"/>
          <w:sz w:val="20"/>
          <w:szCs w:val="30"/>
          <w:rtl/>
          <w:lang w:val="en-GB"/>
        </w:rPr>
        <w:t>الأطراف</w:t>
      </w:r>
      <w:r w:rsidR="00713A45">
        <w:rPr>
          <w:rFonts w:cs="Traditional Arabic" w:hint="cs"/>
          <w:sz w:val="20"/>
          <w:szCs w:val="30"/>
          <w:rtl/>
          <w:lang w:val="en-GB"/>
        </w:rPr>
        <w:t xml:space="preserve"> معاً أو لا تعمل معاً أو ينبغي أن تعمل معاً من أجل كفالة التنفيذ الفعال.</w:t>
      </w:r>
    </w:p>
    <w:p w:rsidR="001A0234" w:rsidRDefault="001A0234" w:rsidP="001A0234">
      <w:pPr>
        <w:tabs>
          <w:tab w:val="left" w:pos="720"/>
        </w:tabs>
        <w:bidi/>
        <w:jc w:val="both"/>
        <w:rPr>
          <w:rFonts w:cs="Traditional Arabic"/>
          <w:sz w:val="20"/>
          <w:szCs w:val="30"/>
          <w:rtl/>
          <w:lang w:val="en-GB"/>
        </w:rPr>
      </w:pPr>
    </w:p>
    <w:p w:rsidR="00A932E5" w:rsidRPr="008F3664" w:rsidRDefault="00713A45" w:rsidP="009332EF">
      <w:pPr>
        <w:tabs>
          <w:tab w:val="left" w:pos="720"/>
        </w:tabs>
        <w:bidi/>
        <w:jc w:val="both"/>
        <w:rPr>
          <w:rFonts w:cs="Traditional Arabic"/>
          <w:b/>
          <w:color w:val="4F81BD"/>
          <w:sz w:val="20"/>
          <w:szCs w:val="30"/>
          <w:u w:val="single"/>
          <w:lang w:val="en-GB"/>
        </w:rPr>
      </w:pPr>
      <w:r>
        <w:rPr>
          <w:rFonts w:cs="Traditional Arabic" w:hint="cs"/>
          <w:b/>
          <w:bCs/>
          <w:color w:val="4F81BD"/>
          <w:sz w:val="20"/>
          <w:szCs w:val="30"/>
          <w:u w:val="single"/>
          <w:rtl/>
          <w:lang w:val="en-GB"/>
        </w:rPr>
        <w:t xml:space="preserve">وصف النشاط </w:t>
      </w:r>
    </w:p>
    <w:p w:rsidR="00A932E5" w:rsidRDefault="00713A45" w:rsidP="001A0234">
      <w:pPr>
        <w:tabs>
          <w:tab w:val="left" w:pos="720"/>
        </w:tabs>
        <w:bidi/>
        <w:jc w:val="both"/>
        <w:rPr>
          <w:rFonts w:cs="Traditional Arabic"/>
          <w:sz w:val="20"/>
          <w:szCs w:val="30"/>
          <w:rtl/>
          <w:lang w:val="en-GB"/>
        </w:rPr>
      </w:pPr>
      <w:r>
        <w:rPr>
          <w:rFonts w:cs="Traditional Arabic" w:hint="cs"/>
          <w:sz w:val="20"/>
          <w:szCs w:val="30"/>
          <w:rtl/>
          <w:lang w:val="en-GB"/>
        </w:rPr>
        <w:t>سيكون على كل مجموعة عمل أن تناقش موضوعاً محدداً وتدبيراً محدداً من تدابير التنفيذ:</w:t>
      </w:r>
    </w:p>
    <w:p w:rsidR="001A0234" w:rsidRDefault="006A18D2" w:rsidP="006A18D2">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 xml:space="preserve">مجموعة العمل 1 </w:t>
      </w:r>
      <w:r w:rsidRPr="006A18D2">
        <w:rPr>
          <w:rFonts w:cs="Traditional Arabic" w:hint="cs"/>
          <w:color w:val="FF0000"/>
          <w:sz w:val="20"/>
          <w:szCs w:val="30"/>
          <w:rtl/>
          <w:lang w:val="en-GB"/>
        </w:rPr>
        <w:t>(الموضوع)</w:t>
      </w:r>
      <w:r>
        <w:rPr>
          <w:rFonts w:cs="Traditional Arabic" w:hint="cs"/>
          <w:sz w:val="20"/>
          <w:szCs w:val="30"/>
          <w:rtl/>
          <w:lang w:val="en-GB"/>
        </w:rPr>
        <w:t>:</w:t>
      </w:r>
      <w:r w:rsidR="00713A45">
        <w:rPr>
          <w:rFonts w:cs="Traditional Arabic" w:hint="cs"/>
          <w:sz w:val="20"/>
          <w:szCs w:val="30"/>
          <w:rtl/>
          <w:lang w:val="en-GB"/>
        </w:rPr>
        <w:t xml:space="preserve"> إصلاح القوانين والسياسات (تدبير التنفيذ) للقدرة القانونية وصنع القرارات المدعوم </w:t>
      </w:r>
    </w:p>
    <w:p w:rsidR="001A0234" w:rsidRDefault="006A18D2" w:rsidP="006A18D2">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 xml:space="preserve">مجموعة العمل 2 </w:t>
      </w:r>
      <w:r w:rsidRPr="006A18D2">
        <w:rPr>
          <w:rFonts w:cs="Traditional Arabic" w:hint="cs"/>
          <w:color w:val="FF0000"/>
          <w:sz w:val="20"/>
          <w:szCs w:val="30"/>
          <w:rtl/>
          <w:lang w:val="en-GB"/>
        </w:rPr>
        <w:t>(الموضوع)</w:t>
      </w:r>
      <w:r>
        <w:rPr>
          <w:rFonts w:cs="Traditional Arabic" w:hint="cs"/>
          <w:sz w:val="20"/>
          <w:szCs w:val="30"/>
          <w:rtl/>
          <w:lang w:val="en-GB"/>
        </w:rPr>
        <w:t xml:space="preserve">: </w:t>
      </w:r>
      <w:r w:rsidR="00BF760B">
        <w:rPr>
          <w:rFonts w:cs="Traditional Arabic" w:hint="cs"/>
          <w:sz w:val="20"/>
          <w:szCs w:val="30"/>
          <w:rtl/>
          <w:lang w:val="en-GB"/>
        </w:rPr>
        <w:t xml:space="preserve">كفالة أن تكون الخدمات شاملة للجميع (تدبير التنفيذ) من أجل التثقيف </w:t>
      </w:r>
    </w:p>
    <w:p w:rsidR="001A0234" w:rsidRDefault="006A18D2" w:rsidP="001A0234">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 xml:space="preserve">مجموعة العمل 3 </w:t>
      </w:r>
      <w:r w:rsidRPr="006A18D2">
        <w:rPr>
          <w:rFonts w:cs="Traditional Arabic" w:hint="cs"/>
          <w:color w:val="FF0000"/>
          <w:sz w:val="20"/>
          <w:szCs w:val="30"/>
          <w:rtl/>
          <w:lang w:val="en-GB"/>
        </w:rPr>
        <w:t>(الموضوع)</w:t>
      </w:r>
      <w:r>
        <w:rPr>
          <w:rFonts w:cs="Traditional Arabic" w:hint="cs"/>
          <w:sz w:val="20"/>
          <w:szCs w:val="30"/>
          <w:rtl/>
          <w:lang w:val="en-GB"/>
        </w:rPr>
        <w:t xml:space="preserve">: </w:t>
      </w:r>
      <w:r w:rsidR="00BF760B">
        <w:rPr>
          <w:rFonts w:cs="Traditional Arabic" w:hint="cs"/>
          <w:sz w:val="20"/>
          <w:szCs w:val="30"/>
          <w:rtl/>
          <w:lang w:val="en-GB"/>
        </w:rPr>
        <w:t>مخصصات الميزانية</w:t>
      </w:r>
      <w:bookmarkStart w:id="0" w:name="_GoBack"/>
      <w:bookmarkEnd w:id="0"/>
      <w:r w:rsidR="00BF760B">
        <w:rPr>
          <w:rFonts w:cs="Traditional Arabic" w:hint="cs"/>
          <w:sz w:val="20"/>
          <w:szCs w:val="30"/>
          <w:rtl/>
          <w:lang w:val="en-GB"/>
        </w:rPr>
        <w:t xml:space="preserve"> والتمويل (تدبير التنفيذ) مع التصميم الشامل المتصل</w:t>
      </w:r>
      <w:r>
        <w:rPr>
          <w:rFonts w:cs="Traditional Arabic" w:hint="cs"/>
          <w:sz w:val="20"/>
          <w:szCs w:val="30"/>
          <w:rtl/>
          <w:lang w:val="en-GB"/>
        </w:rPr>
        <w:t xml:space="preserve"> بتشييد المباني العامة </w:t>
      </w:r>
    </w:p>
    <w:p w:rsidR="00BF760B" w:rsidRDefault="006A18D2" w:rsidP="00BF760B">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 xml:space="preserve">مجموعة العمل 4 </w:t>
      </w:r>
      <w:r w:rsidRPr="006A18D2">
        <w:rPr>
          <w:rFonts w:cs="Traditional Arabic" w:hint="cs"/>
          <w:color w:val="FF0000"/>
          <w:sz w:val="20"/>
          <w:szCs w:val="30"/>
          <w:rtl/>
          <w:lang w:val="en-GB"/>
        </w:rPr>
        <w:t>(الموضوع)</w:t>
      </w:r>
      <w:r>
        <w:rPr>
          <w:rFonts w:cs="Traditional Arabic" w:hint="cs"/>
          <w:sz w:val="20"/>
          <w:szCs w:val="30"/>
          <w:rtl/>
          <w:lang w:val="en-GB"/>
        </w:rPr>
        <w:t>:</w:t>
      </w:r>
      <w:r w:rsidR="00BF760B">
        <w:rPr>
          <w:rFonts w:cs="Traditional Arabic" w:hint="cs"/>
          <w:sz w:val="20"/>
          <w:szCs w:val="30"/>
          <w:rtl/>
          <w:lang w:val="en-GB"/>
        </w:rPr>
        <w:t xml:space="preserve"> رصد (تدبير التنفيذ) الاستر</w:t>
      </w:r>
      <w:r>
        <w:rPr>
          <w:rFonts w:cs="Traditional Arabic" w:hint="cs"/>
          <w:sz w:val="20"/>
          <w:szCs w:val="30"/>
          <w:rtl/>
          <w:lang w:val="en-GB"/>
        </w:rPr>
        <w:t xml:space="preserve">اتيجية الوطنية للإعاقة </w:t>
      </w:r>
    </w:p>
    <w:p w:rsidR="005E6534" w:rsidRPr="00BF760B" w:rsidRDefault="005E6534" w:rsidP="005E6534">
      <w:pPr>
        <w:tabs>
          <w:tab w:val="left" w:pos="720"/>
        </w:tabs>
        <w:bidi/>
        <w:jc w:val="both"/>
        <w:rPr>
          <w:rFonts w:cs="Traditional Arabic"/>
          <w:sz w:val="20"/>
          <w:szCs w:val="30"/>
          <w:rtl/>
          <w:lang w:val="en-GB"/>
        </w:rPr>
      </w:pPr>
    </w:p>
    <w:p w:rsidR="00F231E8" w:rsidRPr="009332EF" w:rsidRDefault="002E13AD" w:rsidP="00532C82">
      <w:pPr>
        <w:pStyle w:val="ListParagraph"/>
        <w:tabs>
          <w:tab w:val="left" w:pos="720"/>
        </w:tabs>
        <w:bidi/>
        <w:ind w:left="0"/>
        <w:jc w:val="both"/>
        <w:rPr>
          <w:rFonts w:cs="Traditional Arabic"/>
          <w:b/>
          <w:bCs/>
          <w:color w:val="4F81BD"/>
          <w:sz w:val="20"/>
          <w:szCs w:val="30"/>
          <w:u w:val="single"/>
          <w:rtl/>
          <w:lang w:val="en-GB"/>
        </w:rPr>
      </w:pPr>
      <w:r>
        <w:rPr>
          <w:rFonts w:cs="Traditional Arabic" w:hint="cs"/>
          <w:b/>
          <w:bCs/>
          <w:color w:val="4F81BD"/>
          <w:sz w:val="20"/>
          <w:szCs w:val="30"/>
          <w:u w:val="single"/>
          <w:rtl/>
          <w:lang w:val="en-GB"/>
        </w:rPr>
        <w:t>الدينامي</w:t>
      </w:r>
      <w:r w:rsidR="00532C82">
        <w:rPr>
          <w:rFonts w:cs="Traditional Arabic" w:hint="cs"/>
          <w:b/>
          <w:bCs/>
          <w:color w:val="4F81BD"/>
          <w:sz w:val="20"/>
          <w:szCs w:val="30"/>
          <w:u w:val="single"/>
          <w:rtl/>
          <w:lang w:val="en-GB"/>
        </w:rPr>
        <w:t>ات</w:t>
      </w:r>
      <w:r w:rsidR="00BF760B">
        <w:rPr>
          <w:rFonts w:cs="Traditional Arabic" w:hint="cs"/>
          <w:b/>
          <w:bCs/>
          <w:color w:val="4F81BD"/>
          <w:sz w:val="20"/>
          <w:szCs w:val="30"/>
          <w:u w:val="single"/>
          <w:rtl/>
          <w:lang w:val="en-GB"/>
        </w:rPr>
        <w:t xml:space="preserve"> والأدوار والوقت المطلوب</w:t>
      </w:r>
    </w:p>
    <w:p w:rsidR="009332EF" w:rsidRDefault="009332EF" w:rsidP="009332EF">
      <w:pPr>
        <w:tabs>
          <w:tab w:val="left" w:pos="720"/>
        </w:tabs>
        <w:bidi/>
        <w:jc w:val="both"/>
        <w:rPr>
          <w:rFonts w:cs="Traditional Arabic"/>
          <w:b/>
          <w:sz w:val="20"/>
          <w:szCs w:val="30"/>
          <w:rtl/>
          <w:lang w:val="en-GB"/>
        </w:rPr>
      </w:pPr>
    </w:p>
    <w:p w:rsidR="000D1BC0" w:rsidRDefault="00BF760B" w:rsidP="002E13AD">
      <w:pPr>
        <w:numPr>
          <w:ilvl w:val="0"/>
          <w:numId w:val="10"/>
        </w:numPr>
        <w:bidi/>
        <w:jc w:val="both"/>
        <w:rPr>
          <w:rFonts w:cs="Traditional Arabic"/>
          <w:b/>
          <w:sz w:val="20"/>
          <w:szCs w:val="30"/>
          <w:lang w:val="en-GB"/>
        </w:rPr>
      </w:pPr>
      <w:r>
        <w:rPr>
          <w:rFonts w:cs="Traditional Arabic" w:hint="cs"/>
          <w:b/>
          <w:sz w:val="20"/>
          <w:szCs w:val="30"/>
          <w:rtl/>
          <w:lang w:val="en-GB"/>
        </w:rPr>
        <w:t xml:space="preserve">يقوم الميسِّر بشرح النشاط للمستمعين في المكان الرئيسي ويقسِّم المتدربين إلى </w:t>
      </w:r>
      <w:r>
        <w:rPr>
          <w:rFonts w:cs="Traditional Arabic" w:hint="cs"/>
          <w:b/>
          <w:i/>
          <w:iCs/>
          <w:sz w:val="20"/>
          <w:szCs w:val="30"/>
          <w:rtl/>
          <w:lang w:val="en-GB"/>
        </w:rPr>
        <w:t>أربع مجموعات عمل</w:t>
      </w:r>
      <w:r>
        <w:rPr>
          <w:rFonts w:cs="Traditional Arabic" w:hint="cs"/>
          <w:b/>
          <w:sz w:val="20"/>
          <w:szCs w:val="30"/>
          <w:rtl/>
          <w:lang w:val="en-GB"/>
        </w:rPr>
        <w:t xml:space="preserve"> ويعطي كلاً منها مهمتها، ويتأكد أن المحتوى واضح، ويرسل المجموعات الأربع إلى طاولاتها (5-10 دقائق)</w:t>
      </w:r>
    </w:p>
    <w:p w:rsidR="000D1BC0" w:rsidRDefault="00BF760B" w:rsidP="00E46CD2">
      <w:pPr>
        <w:numPr>
          <w:ilvl w:val="0"/>
          <w:numId w:val="10"/>
        </w:numPr>
        <w:bidi/>
        <w:jc w:val="both"/>
        <w:rPr>
          <w:rFonts w:cs="Traditional Arabic"/>
          <w:b/>
          <w:sz w:val="20"/>
          <w:szCs w:val="30"/>
          <w:lang w:val="en-GB"/>
        </w:rPr>
      </w:pPr>
      <w:r>
        <w:rPr>
          <w:rFonts w:cs="Traditional Arabic" w:hint="cs"/>
          <w:b/>
          <w:sz w:val="20"/>
          <w:szCs w:val="30"/>
          <w:rtl/>
          <w:lang w:val="en-GB"/>
        </w:rPr>
        <w:t>مناقشة جماعية و</w:t>
      </w:r>
      <w:r w:rsidR="00B72CBC">
        <w:rPr>
          <w:rFonts w:cs="Traditional Arabic" w:hint="cs"/>
          <w:b/>
          <w:sz w:val="20"/>
          <w:szCs w:val="30"/>
          <w:rtl/>
          <w:lang w:val="en-GB"/>
        </w:rPr>
        <w:t>رسم خريطة</w:t>
      </w:r>
      <w:r>
        <w:rPr>
          <w:rFonts w:cs="Traditional Arabic" w:hint="cs"/>
          <w:b/>
          <w:sz w:val="20"/>
          <w:szCs w:val="30"/>
          <w:rtl/>
          <w:lang w:val="en-GB"/>
        </w:rPr>
        <w:t xml:space="preserve"> مواقع </w:t>
      </w:r>
      <w:r w:rsidR="00B72CBC">
        <w:rPr>
          <w:rFonts w:cs="Traditional Arabic" w:hint="cs"/>
          <w:b/>
          <w:sz w:val="20"/>
          <w:szCs w:val="30"/>
          <w:rtl/>
          <w:lang w:val="en-GB"/>
        </w:rPr>
        <w:t>الأطراف</w:t>
      </w:r>
      <w:r>
        <w:rPr>
          <w:rFonts w:cs="Traditional Arabic" w:hint="cs"/>
          <w:b/>
          <w:sz w:val="20"/>
          <w:szCs w:val="30"/>
          <w:rtl/>
          <w:lang w:val="en-GB"/>
        </w:rPr>
        <w:t xml:space="preserve"> الفاعلة. </w:t>
      </w:r>
      <w:r w:rsidR="00B72CBC">
        <w:rPr>
          <w:rFonts w:cs="Traditional Arabic" w:hint="cs"/>
          <w:b/>
          <w:sz w:val="20"/>
          <w:szCs w:val="30"/>
          <w:rtl/>
          <w:lang w:val="en-GB"/>
        </w:rPr>
        <w:t>وتسمي</w:t>
      </w:r>
      <w:r w:rsidR="002963EE">
        <w:rPr>
          <w:rFonts w:cs="Traditional Arabic" w:hint="cs"/>
          <w:b/>
          <w:sz w:val="20"/>
          <w:szCs w:val="30"/>
          <w:rtl/>
          <w:lang w:val="en-GB"/>
        </w:rPr>
        <w:t xml:space="preserve"> مجموعة العمل مقرراً. ويكون لكل مجموعة طاولة وعليها ورق ملصق على الطاولة ويكون لدى كل عضو من أعضاء المجموعة قلم </w:t>
      </w:r>
      <w:r w:rsidR="00B72CBC">
        <w:rPr>
          <w:rFonts w:cs="Traditional Arabic" w:hint="cs"/>
          <w:b/>
          <w:sz w:val="20"/>
          <w:szCs w:val="30"/>
          <w:rtl/>
          <w:lang w:val="en-GB"/>
        </w:rPr>
        <w:t>خطاط (ماركر)</w:t>
      </w:r>
      <w:r w:rsidR="002963EE">
        <w:rPr>
          <w:rFonts w:cs="Traditional Arabic" w:hint="cs"/>
          <w:b/>
          <w:sz w:val="20"/>
          <w:szCs w:val="30"/>
          <w:rtl/>
          <w:lang w:val="en-GB"/>
        </w:rPr>
        <w:t xml:space="preserve">. ويبدأ المشاركون بكتابة </w:t>
      </w:r>
      <w:r w:rsidR="00B72CBC">
        <w:rPr>
          <w:rFonts w:cs="Traditional Arabic" w:hint="cs"/>
          <w:b/>
          <w:sz w:val="20"/>
          <w:szCs w:val="30"/>
          <w:rtl/>
          <w:lang w:val="en-GB"/>
        </w:rPr>
        <w:t>الأطراف</w:t>
      </w:r>
      <w:r w:rsidR="002963EE">
        <w:rPr>
          <w:rFonts w:cs="Traditional Arabic" w:hint="cs"/>
          <w:b/>
          <w:sz w:val="20"/>
          <w:szCs w:val="30"/>
          <w:rtl/>
          <w:lang w:val="en-GB"/>
        </w:rPr>
        <w:t xml:space="preserve"> الفاعلة ذات الصلة لتدبير </w:t>
      </w:r>
      <w:r w:rsidR="002963EE">
        <w:rPr>
          <w:rFonts w:cs="Traditional Arabic" w:hint="cs"/>
          <w:b/>
          <w:sz w:val="20"/>
          <w:szCs w:val="30"/>
          <w:rtl/>
          <w:lang w:val="en-GB"/>
        </w:rPr>
        <w:lastRenderedPageBreak/>
        <w:t xml:space="preserve">التنفيذ/الموضوع في دائرة على الورق. وبعد ذلك يبحث المشاركون العلاقة بين كل </w:t>
      </w:r>
      <w:r w:rsidR="00B72CBC">
        <w:rPr>
          <w:rFonts w:cs="Traditional Arabic" w:hint="cs"/>
          <w:b/>
          <w:sz w:val="20"/>
          <w:szCs w:val="30"/>
          <w:rtl/>
          <w:lang w:val="en-GB"/>
        </w:rPr>
        <w:t xml:space="preserve">طرف </w:t>
      </w:r>
      <w:r w:rsidR="002963EE">
        <w:rPr>
          <w:rFonts w:cs="Traditional Arabic" w:hint="cs"/>
          <w:b/>
          <w:sz w:val="20"/>
          <w:szCs w:val="30"/>
          <w:rtl/>
          <w:lang w:val="en-GB"/>
        </w:rPr>
        <w:t xml:space="preserve">من هذه </w:t>
      </w:r>
      <w:r w:rsidR="00B72CBC">
        <w:rPr>
          <w:rFonts w:cs="Traditional Arabic" w:hint="cs"/>
          <w:b/>
          <w:sz w:val="20"/>
          <w:szCs w:val="30"/>
          <w:rtl/>
          <w:lang w:val="en-GB"/>
        </w:rPr>
        <w:t>الأطراف</w:t>
      </w:r>
      <w:r w:rsidR="002963EE">
        <w:rPr>
          <w:rFonts w:cs="Traditional Arabic" w:hint="cs"/>
          <w:b/>
          <w:sz w:val="20"/>
          <w:szCs w:val="30"/>
          <w:rtl/>
          <w:lang w:val="en-GB"/>
        </w:rPr>
        <w:t xml:space="preserve"> اللازمة لكفالة نجاح تدبير التنفيذ. وبعد ذلك </w:t>
      </w:r>
      <w:r w:rsidR="00E46CD2">
        <w:rPr>
          <w:rFonts w:cs="Traditional Arabic" w:hint="cs"/>
          <w:b/>
          <w:sz w:val="20"/>
          <w:szCs w:val="30"/>
          <w:rtl/>
          <w:lang w:val="en-GB"/>
        </w:rPr>
        <w:t>تقوم</w:t>
      </w:r>
      <w:r w:rsidR="002963EE">
        <w:rPr>
          <w:rFonts w:cs="Traditional Arabic" w:hint="cs"/>
          <w:b/>
          <w:sz w:val="20"/>
          <w:szCs w:val="30"/>
          <w:rtl/>
          <w:lang w:val="en-GB"/>
        </w:rPr>
        <w:t xml:space="preserve"> المجموعة </w:t>
      </w:r>
      <w:r w:rsidR="00E46CD2">
        <w:rPr>
          <w:rFonts w:cs="Traditional Arabic" w:hint="cs"/>
          <w:b/>
          <w:sz w:val="20"/>
          <w:szCs w:val="30"/>
          <w:rtl/>
          <w:lang w:val="en-GB"/>
        </w:rPr>
        <w:t xml:space="preserve">بالربط بين الأطراف </w:t>
      </w:r>
      <w:r w:rsidR="002963EE">
        <w:rPr>
          <w:rFonts w:cs="Traditional Arabic" w:hint="cs"/>
          <w:b/>
          <w:sz w:val="20"/>
          <w:szCs w:val="30"/>
          <w:rtl/>
          <w:lang w:val="en-GB"/>
        </w:rPr>
        <w:t xml:space="preserve">ذات الصلة </w:t>
      </w:r>
      <w:r w:rsidR="00E46CD2">
        <w:rPr>
          <w:rFonts w:cs="Traditional Arabic" w:hint="cs"/>
          <w:b/>
          <w:sz w:val="20"/>
          <w:szCs w:val="30"/>
          <w:rtl/>
          <w:lang w:val="en-GB"/>
        </w:rPr>
        <w:t>برسم خط بينها</w:t>
      </w:r>
      <w:r w:rsidR="002963EE">
        <w:rPr>
          <w:rFonts w:cs="Traditional Arabic" w:hint="cs"/>
          <w:b/>
          <w:sz w:val="20"/>
          <w:szCs w:val="30"/>
          <w:rtl/>
          <w:lang w:val="en-GB"/>
        </w:rPr>
        <w:t xml:space="preserve">. وينبغي أن تستعمل المجموعة ألواناً مختلفة لتوضيح مدى الأهمية للتنفيذ؛ ويستخدم خط أزرق لتوضيح العلاقة مع الأثر المتصل على التنفيذ؛ ويستخدم خط منقوط للإشارة إلى وجود علاقة هامة للتنفيذ ولكنها غير موجودة بعد أو ليست قوية بدرجة كافية (20 دقيقة)؛ </w:t>
      </w:r>
    </w:p>
    <w:p w:rsidR="000D1BC0" w:rsidRDefault="002963EE" w:rsidP="00532C82">
      <w:pPr>
        <w:numPr>
          <w:ilvl w:val="0"/>
          <w:numId w:val="10"/>
        </w:numPr>
        <w:bidi/>
        <w:jc w:val="both"/>
        <w:rPr>
          <w:rFonts w:cs="Traditional Arabic"/>
          <w:b/>
          <w:sz w:val="20"/>
          <w:szCs w:val="30"/>
          <w:lang w:val="en-GB"/>
        </w:rPr>
      </w:pPr>
      <w:r>
        <w:rPr>
          <w:rFonts w:cs="Traditional Arabic" w:hint="cs"/>
          <w:b/>
          <w:sz w:val="20"/>
          <w:szCs w:val="30"/>
          <w:rtl/>
          <w:lang w:val="en-GB"/>
        </w:rPr>
        <w:t>استخلاص المعلومات بالتناوب: عند العودة إلى الغرفة العامة، تقوم جميع المجموعات بزيا</w:t>
      </w:r>
      <w:r w:rsidR="00532C82">
        <w:rPr>
          <w:rFonts w:cs="Traditional Arabic" w:hint="cs"/>
          <w:b/>
          <w:sz w:val="20"/>
          <w:szCs w:val="30"/>
          <w:rtl/>
          <w:lang w:val="en-GB"/>
        </w:rPr>
        <w:t>ر</w:t>
      </w:r>
      <w:r>
        <w:rPr>
          <w:rFonts w:cs="Traditional Arabic" w:hint="cs"/>
          <w:b/>
          <w:sz w:val="20"/>
          <w:szCs w:val="30"/>
          <w:rtl/>
          <w:lang w:val="en-GB"/>
        </w:rPr>
        <w:t>ة جميع الطاولات، حيث يقدِّم المقرر نتائج مناقشات كل منها (20 دقيقة: 5 دقائق لكل مجموعة)</w:t>
      </w:r>
    </w:p>
    <w:p w:rsidR="000D1BC0" w:rsidRDefault="002963EE" w:rsidP="00E46CD2">
      <w:pPr>
        <w:numPr>
          <w:ilvl w:val="0"/>
          <w:numId w:val="10"/>
        </w:numPr>
        <w:bidi/>
        <w:jc w:val="both"/>
        <w:rPr>
          <w:rFonts w:cs="Traditional Arabic"/>
          <w:b/>
          <w:sz w:val="20"/>
          <w:szCs w:val="30"/>
          <w:lang w:val="en-GB"/>
        </w:rPr>
      </w:pPr>
      <w:r>
        <w:rPr>
          <w:rFonts w:cs="Traditional Arabic" w:hint="cs"/>
          <w:b/>
          <w:sz w:val="20"/>
          <w:szCs w:val="30"/>
          <w:rtl/>
          <w:lang w:val="en-GB"/>
        </w:rPr>
        <w:t xml:space="preserve">التلخيص </w:t>
      </w:r>
      <w:r w:rsidR="00E46CD2">
        <w:rPr>
          <w:rFonts w:cs="Traditional Arabic" w:hint="cs"/>
          <w:b/>
          <w:sz w:val="20"/>
          <w:szCs w:val="30"/>
          <w:rtl/>
          <w:lang w:val="en-GB"/>
        </w:rPr>
        <w:t xml:space="preserve">الختامي </w:t>
      </w:r>
      <w:r>
        <w:rPr>
          <w:rFonts w:cs="Traditional Arabic" w:hint="cs"/>
          <w:b/>
          <w:sz w:val="20"/>
          <w:szCs w:val="30"/>
          <w:rtl/>
          <w:lang w:val="en-GB"/>
        </w:rPr>
        <w:t xml:space="preserve">والتعليق على النشاط بغرض إمكانية </w:t>
      </w:r>
      <w:r w:rsidR="00E46CD2">
        <w:rPr>
          <w:rFonts w:cs="Traditional Arabic" w:hint="cs"/>
          <w:b/>
          <w:sz w:val="20"/>
          <w:szCs w:val="30"/>
          <w:rtl/>
          <w:lang w:val="en-GB"/>
        </w:rPr>
        <w:t>تحسينه</w:t>
      </w:r>
      <w:r>
        <w:rPr>
          <w:rFonts w:cs="Traditional Arabic" w:hint="cs"/>
          <w:b/>
          <w:sz w:val="20"/>
          <w:szCs w:val="30"/>
          <w:rtl/>
          <w:lang w:val="en-GB"/>
        </w:rPr>
        <w:t xml:space="preserve"> (5 دقائق)</w:t>
      </w:r>
    </w:p>
    <w:sectPr w:rsidR="000D1BC0" w:rsidSect="009816E4">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87C" w:rsidRDefault="00F4787C">
      <w:r>
        <w:separator/>
      </w:r>
    </w:p>
  </w:endnote>
  <w:endnote w:type="continuationSeparator" w:id="0">
    <w:p w:rsidR="00F4787C" w:rsidRDefault="00F47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5526DF" w:rsidRDefault="00A932E5"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6A18D2">
      <w:rPr>
        <w:rStyle w:val="PageNumber"/>
        <w:rFonts w:ascii="Arial" w:hAnsi="Arial" w:cs="Arial"/>
        <w:noProof/>
      </w:rPr>
      <w:t>1</w:t>
    </w:r>
    <w:r w:rsidRPr="005526DF">
      <w:rPr>
        <w:rStyle w:val="PageNumber"/>
        <w:rFonts w:ascii="Arial" w:hAnsi="Arial" w:cs="Arial"/>
      </w:rPr>
      <w:fldChar w:fldCharType="end"/>
    </w:r>
  </w:p>
  <w:p w:rsidR="00A932E5" w:rsidRPr="003C4478" w:rsidRDefault="00A932E5" w:rsidP="00371366">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87C" w:rsidRDefault="00F4787C">
      <w:r>
        <w:separator/>
      </w:r>
    </w:p>
  </w:footnote>
  <w:footnote w:type="continuationSeparator" w:id="0">
    <w:p w:rsidR="00F4787C" w:rsidRDefault="00F47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C1654B" w:rsidRDefault="00A932E5" w:rsidP="00713A45">
    <w:pPr>
      <w:pStyle w:val="Header"/>
      <w:tabs>
        <w:tab w:val="clear" w:pos="4320"/>
        <w:tab w:val="clear" w:pos="8640"/>
        <w:tab w:val="right" w:pos="10800"/>
      </w:tabs>
      <w:bidi/>
      <w:rPr>
        <w:rFonts w:ascii="Arial" w:hAnsi="Arial" w:cs="Arial"/>
        <w:i/>
        <w:sz w:val="20"/>
        <w:szCs w:val="20"/>
      </w:rPr>
    </w:pPr>
    <w:r w:rsidRPr="00C1654B">
      <w:rPr>
        <w:rFonts w:ascii="Arial" w:hAnsi="Arial" w:cs="Arial"/>
        <w:i/>
        <w:sz w:val="20"/>
        <w:szCs w:val="20"/>
        <w:rtl/>
      </w:rPr>
      <w:t xml:space="preserve">الوحدة </w:t>
    </w:r>
    <w:r w:rsidR="00713A45">
      <w:rPr>
        <w:rFonts w:ascii="Arial" w:hAnsi="Arial" w:cs="Arial" w:hint="cs"/>
        <w:i/>
        <w:sz w:val="20"/>
        <w:szCs w:val="20"/>
        <w:rtl/>
      </w:rPr>
      <w:t>4</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A932E5" w:rsidRPr="00E0544F" w:rsidRDefault="00A932E5" w:rsidP="008F3664">
    <w:pPr>
      <w:pStyle w:val="Header"/>
      <w:tabs>
        <w:tab w:val="clear" w:pos="4320"/>
        <w:tab w:val="clear" w:pos="8640"/>
        <w:tab w:val="right" w:pos="10800"/>
      </w:tabs>
      <w:rPr>
        <w:rFonts w:ascii="Calibri" w:hAnsi="Calibri"/>
        <w:i/>
        <w:i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40967B31"/>
    <w:multiLevelType w:val="multilevel"/>
    <w:tmpl w:val="7C96FEC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4C2C6C08"/>
    <w:multiLevelType w:val="hybridMultilevel"/>
    <w:tmpl w:val="7DB61EBE"/>
    <w:lvl w:ilvl="0" w:tplc="9FF2A5CC">
      <w:start w:val="1"/>
      <w:numFmt w:val="decimal"/>
      <w:lvlText w:val="%1-"/>
      <w:lvlJc w:val="left"/>
      <w:pPr>
        <w:tabs>
          <w:tab w:val="num" w:pos="0"/>
        </w:tabs>
        <w:ind w:left="720" w:hanging="360"/>
      </w:pPr>
      <w:rPr>
        <w:rFonts w:cs="Times New Roman" w:hint="default"/>
        <w:b/>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53F06537"/>
    <w:multiLevelType w:val="hybridMultilevel"/>
    <w:tmpl w:val="BA028D0C"/>
    <w:lvl w:ilvl="0" w:tplc="73783F96">
      <w:start w:val="1"/>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EFF6E99"/>
    <w:multiLevelType w:val="hybridMultilevel"/>
    <w:tmpl w:val="1A743128"/>
    <w:lvl w:ilvl="0" w:tplc="23D06DC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bullet"/>
      <w:lvlText w:val="o"/>
      <w:lvlJc w:val="left"/>
      <w:pPr>
        <w:tabs>
          <w:tab w:val="num" w:pos="3420"/>
        </w:tabs>
        <w:ind w:left="3420" w:hanging="360"/>
      </w:pPr>
      <w:rPr>
        <w:rFonts w:ascii="Courier New" w:hAnsi="Courier New" w:hint="default"/>
      </w:rPr>
    </w:lvl>
    <w:lvl w:ilvl="5" w:tplc="04090005">
      <w:start w:val="1"/>
      <w:numFmt w:val="bullet"/>
      <w:lvlText w:val=""/>
      <w:lvlJc w:val="left"/>
      <w:pPr>
        <w:tabs>
          <w:tab w:val="num" w:pos="4140"/>
        </w:tabs>
        <w:ind w:left="4140" w:hanging="360"/>
      </w:pPr>
      <w:rPr>
        <w:rFonts w:ascii="Wingdings" w:hAnsi="Wingdings" w:hint="default"/>
      </w:rPr>
    </w:lvl>
    <w:lvl w:ilvl="6" w:tplc="04090001">
      <w:start w:val="1"/>
      <w:numFmt w:val="bullet"/>
      <w:lvlText w:val=""/>
      <w:lvlJc w:val="left"/>
      <w:pPr>
        <w:tabs>
          <w:tab w:val="num" w:pos="4860"/>
        </w:tabs>
        <w:ind w:left="4860" w:hanging="360"/>
      </w:pPr>
      <w:rPr>
        <w:rFonts w:ascii="Symbol" w:hAnsi="Symbol" w:hint="default"/>
      </w:rPr>
    </w:lvl>
    <w:lvl w:ilvl="7" w:tplc="04090003">
      <w:start w:val="1"/>
      <w:numFmt w:val="bullet"/>
      <w:lvlText w:val="o"/>
      <w:lvlJc w:val="left"/>
      <w:pPr>
        <w:tabs>
          <w:tab w:val="num" w:pos="5580"/>
        </w:tabs>
        <w:ind w:left="5580" w:hanging="360"/>
      </w:pPr>
      <w:rPr>
        <w:rFonts w:ascii="Courier New" w:hAnsi="Courier New" w:hint="default"/>
      </w:rPr>
    </w:lvl>
    <w:lvl w:ilvl="8" w:tplc="04090005">
      <w:start w:val="1"/>
      <w:numFmt w:val="bullet"/>
      <w:lvlText w:val=""/>
      <w:lvlJc w:val="left"/>
      <w:pPr>
        <w:tabs>
          <w:tab w:val="num" w:pos="6300"/>
        </w:tabs>
        <w:ind w:left="6300" w:hanging="360"/>
      </w:pPr>
      <w:rPr>
        <w:rFonts w:ascii="Wingdings" w:hAnsi="Wingdings" w:hint="default"/>
      </w:rPr>
    </w:lvl>
  </w:abstractNum>
  <w:num w:numId="1">
    <w:abstractNumId w:val="10"/>
  </w:num>
  <w:num w:numId="2">
    <w:abstractNumId w:val="2"/>
  </w:num>
  <w:num w:numId="3">
    <w:abstractNumId w:val="0"/>
  </w:num>
  <w:num w:numId="4">
    <w:abstractNumId w:val="6"/>
  </w:num>
  <w:num w:numId="5">
    <w:abstractNumId w:val="4"/>
  </w:num>
  <w:num w:numId="6">
    <w:abstractNumId w:val="7"/>
  </w:num>
  <w:num w:numId="7">
    <w:abstractNumId w:val="1"/>
  </w:num>
  <w:num w:numId="8">
    <w:abstractNumId w:val="8"/>
  </w:num>
  <w:num w:numId="9">
    <w:abstractNumId w:val="3"/>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129BA"/>
    <w:rsid w:val="00022250"/>
    <w:rsid w:val="0002316C"/>
    <w:rsid w:val="00024964"/>
    <w:rsid w:val="0002527E"/>
    <w:rsid w:val="00027BB9"/>
    <w:rsid w:val="00047B3A"/>
    <w:rsid w:val="0005229D"/>
    <w:rsid w:val="000657AC"/>
    <w:rsid w:val="00080842"/>
    <w:rsid w:val="00081EE2"/>
    <w:rsid w:val="00086549"/>
    <w:rsid w:val="00091BBC"/>
    <w:rsid w:val="00094713"/>
    <w:rsid w:val="000A0B75"/>
    <w:rsid w:val="000A2052"/>
    <w:rsid w:val="000A23A0"/>
    <w:rsid w:val="000A346F"/>
    <w:rsid w:val="000A780F"/>
    <w:rsid w:val="000A787D"/>
    <w:rsid w:val="000B1483"/>
    <w:rsid w:val="000C6506"/>
    <w:rsid w:val="000C6CCA"/>
    <w:rsid w:val="000D1BC0"/>
    <w:rsid w:val="000D7432"/>
    <w:rsid w:val="000F15C0"/>
    <w:rsid w:val="00106050"/>
    <w:rsid w:val="0010663E"/>
    <w:rsid w:val="0011200B"/>
    <w:rsid w:val="00120883"/>
    <w:rsid w:val="00127CB0"/>
    <w:rsid w:val="00130DAD"/>
    <w:rsid w:val="00133CA1"/>
    <w:rsid w:val="00143FD8"/>
    <w:rsid w:val="0014409C"/>
    <w:rsid w:val="0016135F"/>
    <w:rsid w:val="00167963"/>
    <w:rsid w:val="001751C9"/>
    <w:rsid w:val="00182934"/>
    <w:rsid w:val="0018768D"/>
    <w:rsid w:val="0018795A"/>
    <w:rsid w:val="00193191"/>
    <w:rsid w:val="001A0234"/>
    <w:rsid w:val="001B413B"/>
    <w:rsid w:val="001B5212"/>
    <w:rsid w:val="001B7CFB"/>
    <w:rsid w:val="001D0D94"/>
    <w:rsid w:val="001D0F8F"/>
    <w:rsid w:val="001D747D"/>
    <w:rsid w:val="001E73C9"/>
    <w:rsid w:val="001F51BA"/>
    <w:rsid w:val="00206DED"/>
    <w:rsid w:val="002106EA"/>
    <w:rsid w:val="002305D5"/>
    <w:rsid w:val="002320AB"/>
    <w:rsid w:val="00235409"/>
    <w:rsid w:val="00235CD0"/>
    <w:rsid w:val="002405E4"/>
    <w:rsid w:val="00240BC0"/>
    <w:rsid w:val="00241835"/>
    <w:rsid w:val="00246C90"/>
    <w:rsid w:val="00255E26"/>
    <w:rsid w:val="00257985"/>
    <w:rsid w:val="00262699"/>
    <w:rsid w:val="00264897"/>
    <w:rsid w:val="002675BF"/>
    <w:rsid w:val="00271066"/>
    <w:rsid w:val="002840BC"/>
    <w:rsid w:val="002859B7"/>
    <w:rsid w:val="00287A03"/>
    <w:rsid w:val="00292C08"/>
    <w:rsid w:val="002931BB"/>
    <w:rsid w:val="002963EE"/>
    <w:rsid w:val="002A6377"/>
    <w:rsid w:val="002B0149"/>
    <w:rsid w:val="002B0B77"/>
    <w:rsid w:val="002B3196"/>
    <w:rsid w:val="002B717D"/>
    <w:rsid w:val="002C2991"/>
    <w:rsid w:val="002C7E30"/>
    <w:rsid w:val="002D093E"/>
    <w:rsid w:val="002E13AD"/>
    <w:rsid w:val="002E165F"/>
    <w:rsid w:val="002E2F94"/>
    <w:rsid w:val="002F2600"/>
    <w:rsid w:val="002F45DB"/>
    <w:rsid w:val="002F6C94"/>
    <w:rsid w:val="002F79AD"/>
    <w:rsid w:val="00302DAD"/>
    <w:rsid w:val="00310D2E"/>
    <w:rsid w:val="0031352A"/>
    <w:rsid w:val="00317326"/>
    <w:rsid w:val="00320BC1"/>
    <w:rsid w:val="003348FB"/>
    <w:rsid w:val="0033601D"/>
    <w:rsid w:val="00336311"/>
    <w:rsid w:val="00347CF5"/>
    <w:rsid w:val="00351C7F"/>
    <w:rsid w:val="00355338"/>
    <w:rsid w:val="0035600C"/>
    <w:rsid w:val="00356C3D"/>
    <w:rsid w:val="0036253A"/>
    <w:rsid w:val="003640D1"/>
    <w:rsid w:val="00370B8A"/>
    <w:rsid w:val="00371366"/>
    <w:rsid w:val="00373776"/>
    <w:rsid w:val="00383C34"/>
    <w:rsid w:val="003919F5"/>
    <w:rsid w:val="00394508"/>
    <w:rsid w:val="003A1DA1"/>
    <w:rsid w:val="003A66DA"/>
    <w:rsid w:val="003B0D8C"/>
    <w:rsid w:val="003B2611"/>
    <w:rsid w:val="003C4478"/>
    <w:rsid w:val="003C5BA5"/>
    <w:rsid w:val="003C5D69"/>
    <w:rsid w:val="003C6810"/>
    <w:rsid w:val="003C79DD"/>
    <w:rsid w:val="003D0B7F"/>
    <w:rsid w:val="003D3D05"/>
    <w:rsid w:val="003D63F2"/>
    <w:rsid w:val="003D7054"/>
    <w:rsid w:val="003E39C8"/>
    <w:rsid w:val="003E482A"/>
    <w:rsid w:val="003F0F2D"/>
    <w:rsid w:val="003F5FED"/>
    <w:rsid w:val="003F7A4B"/>
    <w:rsid w:val="003F7DAE"/>
    <w:rsid w:val="00401CA6"/>
    <w:rsid w:val="00406A81"/>
    <w:rsid w:val="00413D74"/>
    <w:rsid w:val="004172A6"/>
    <w:rsid w:val="00425821"/>
    <w:rsid w:val="0044056C"/>
    <w:rsid w:val="00442016"/>
    <w:rsid w:val="00442510"/>
    <w:rsid w:val="004434FA"/>
    <w:rsid w:val="00445475"/>
    <w:rsid w:val="00453143"/>
    <w:rsid w:val="00454031"/>
    <w:rsid w:val="0045411E"/>
    <w:rsid w:val="00467C83"/>
    <w:rsid w:val="004800D6"/>
    <w:rsid w:val="004831FD"/>
    <w:rsid w:val="004871D4"/>
    <w:rsid w:val="00497057"/>
    <w:rsid w:val="00497C8F"/>
    <w:rsid w:val="004A6F2B"/>
    <w:rsid w:val="004C4650"/>
    <w:rsid w:val="004C602F"/>
    <w:rsid w:val="004D1D7F"/>
    <w:rsid w:val="004D489F"/>
    <w:rsid w:val="004E373B"/>
    <w:rsid w:val="004F006D"/>
    <w:rsid w:val="004F542D"/>
    <w:rsid w:val="005007D7"/>
    <w:rsid w:val="00501242"/>
    <w:rsid w:val="00504BD1"/>
    <w:rsid w:val="00511C01"/>
    <w:rsid w:val="005148F4"/>
    <w:rsid w:val="005216CB"/>
    <w:rsid w:val="0053084C"/>
    <w:rsid w:val="00531E04"/>
    <w:rsid w:val="00532C82"/>
    <w:rsid w:val="00534E2B"/>
    <w:rsid w:val="005526DF"/>
    <w:rsid w:val="005529C6"/>
    <w:rsid w:val="00554A04"/>
    <w:rsid w:val="00555CF7"/>
    <w:rsid w:val="0057291B"/>
    <w:rsid w:val="0058045B"/>
    <w:rsid w:val="00580579"/>
    <w:rsid w:val="00584E77"/>
    <w:rsid w:val="005910DB"/>
    <w:rsid w:val="0059198E"/>
    <w:rsid w:val="00592A42"/>
    <w:rsid w:val="00592C90"/>
    <w:rsid w:val="005955B2"/>
    <w:rsid w:val="00595E6D"/>
    <w:rsid w:val="005966D4"/>
    <w:rsid w:val="005A128C"/>
    <w:rsid w:val="005A36CF"/>
    <w:rsid w:val="005A42AE"/>
    <w:rsid w:val="005A7521"/>
    <w:rsid w:val="005C1A17"/>
    <w:rsid w:val="005C2832"/>
    <w:rsid w:val="005C2D50"/>
    <w:rsid w:val="005C332F"/>
    <w:rsid w:val="005C6BAA"/>
    <w:rsid w:val="005D0B1A"/>
    <w:rsid w:val="005D0F68"/>
    <w:rsid w:val="005D4F73"/>
    <w:rsid w:val="005D7FEB"/>
    <w:rsid w:val="005E03B6"/>
    <w:rsid w:val="005E445B"/>
    <w:rsid w:val="005E6534"/>
    <w:rsid w:val="00605A5E"/>
    <w:rsid w:val="00620773"/>
    <w:rsid w:val="00623EA1"/>
    <w:rsid w:val="0062564D"/>
    <w:rsid w:val="006272E8"/>
    <w:rsid w:val="00631E20"/>
    <w:rsid w:val="006376D6"/>
    <w:rsid w:val="00642A77"/>
    <w:rsid w:val="00642E23"/>
    <w:rsid w:val="006432C5"/>
    <w:rsid w:val="00646A99"/>
    <w:rsid w:val="00646F24"/>
    <w:rsid w:val="00647373"/>
    <w:rsid w:val="00647806"/>
    <w:rsid w:val="00651400"/>
    <w:rsid w:val="00654223"/>
    <w:rsid w:val="00667BFF"/>
    <w:rsid w:val="006734F5"/>
    <w:rsid w:val="00674EDF"/>
    <w:rsid w:val="0069180E"/>
    <w:rsid w:val="006929CF"/>
    <w:rsid w:val="006A18D2"/>
    <w:rsid w:val="006A5012"/>
    <w:rsid w:val="006A62ED"/>
    <w:rsid w:val="006C12FD"/>
    <w:rsid w:val="006C284E"/>
    <w:rsid w:val="006C5748"/>
    <w:rsid w:val="006D1CC6"/>
    <w:rsid w:val="006D6AA8"/>
    <w:rsid w:val="006D7AB7"/>
    <w:rsid w:val="006E46F0"/>
    <w:rsid w:val="006F5AEE"/>
    <w:rsid w:val="006F6166"/>
    <w:rsid w:val="007004D9"/>
    <w:rsid w:val="00700658"/>
    <w:rsid w:val="00701D74"/>
    <w:rsid w:val="007039CF"/>
    <w:rsid w:val="00704CCD"/>
    <w:rsid w:val="007059B8"/>
    <w:rsid w:val="00710110"/>
    <w:rsid w:val="007117C5"/>
    <w:rsid w:val="00713354"/>
    <w:rsid w:val="00713A45"/>
    <w:rsid w:val="00714E6D"/>
    <w:rsid w:val="00723A49"/>
    <w:rsid w:val="00733400"/>
    <w:rsid w:val="007448F1"/>
    <w:rsid w:val="00745A9E"/>
    <w:rsid w:val="0075548F"/>
    <w:rsid w:val="007567B4"/>
    <w:rsid w:val="00771A78"/>
    <w:rsid w:val="007764E1"/>
    <w:rsid w:val="00781A66"/>
    <w:rsid w:val="00783106"/>
    <w:rsid w:val="0079162A"/>
    <w:rsid w:val="007B472D"/>
    <w:rsid w:val="007D161E"/>
    <w:rsid w:val="007D3D37"/>
    <w:rsid w:val="007E0E18"/>
    <w:rsid w:val="007E6059"/>
    <w:rsid w:val="007F05EE"/>
    <w:rsid w:val="007F1AD9"/>
    <w:rsid w:val="007F4CEF"/>
    <w:rsid w:val="00803651"/>
    <w:rsid w:val="008039AF"/>
    <w:rsid w:val="00805916"/>
    <w:rsid w:val="00822E0A"/>
    <w:rsid w:val="0082759D"/>
    <w:rsid w:val="00837961"/>
    <w:rsid w:val="00850D99"/>
    <w:rsid w:val="00857E78"/>
    <w:rsid w:val="0086691A"/>
    <w:rsid w:val="00876CBF"/>
    <w:rsid w:val="0088150F"/>
    <w:rsid w:val="008844AC"/>
    <w:rsid w:val="008916BB"/>
    <w:rsid w:val="00895B6A"/>
    <w:rsid w:val="008A1403"/>
    <w:rsid w:val="008A58D6"/>
    <w:rsid w:val="008A64B8"/>
    <w:rsid w:val="008A7C52"/>
    <w:rsid w:val="008B3648"/>
    <w:rsid w:val="008B7C96"/>
    <w:rsid w:val="008C2FF0"/>
    <w:rsid w:val="008C6CE1"/>
    <w:rsid w:val="008D0133"/>
    <w:rsid w:val="008D576C"/>
    <w:rsid w:val="008E3AB1"/>
    <w:rsid w:val="008E3B6C"/>
    <w:rsid w:val="008E5CA4"/>
    <w:rsid w:val="008E6CE0"/>
    <w:rsid w:val="008F12BF"/>
    <w:rsid w:val="008F22F8"/>
    <w:rsid w:val="008F3664"/>
    <w:rsid w:val="008F49FD"/>
    <w:rsid w:val="008F52B6"/>
    <w:rsid w:val="008F5462"/>
    <w:rsid w:val="00901F71"/>
    <w:rsid w:val="00904F93"/>
    <w:rsid w:val="00905B19"/>
    <w:rsid w:val="00905FF5"/>
    <w:rsid w:val="00914991"/>
    <w:rsid w:val="009332EF"/>
    <w:rsid w:val="00934FF9"/>
    <w:rsid w:val="009351FA"/>
    <w:rsid w:val="0093692E"/>
    <w:rsid w:val="00943FCA"/>
    <w:rsid w:val="00957CF4"/>
    <w:rsid w:val="009635C8"/>
    <w:rsid w:val="009710E2"/>
    <w:rsid w:val="009816E4"/>
    <w:rsid w:val="00981CB0"/>
    <w:rsid w:val="00983E47"/>
    <w:rsid w:val="00991846"/>
    <w:rsid w:val="009A3C12"/>
    <w:rsid w:val="009B0017"/>
    <w:rsid w:val="009C3560"/>
    <w:rsid w:val="009C3E1B"/>
    <w:rsid w:val="009C4239"/>
    <w:rsid w:val="009C4E47"/>
    <w:rsid w:val="009D1DBD"/>
    <w:rsid w:val="009E14E0"/>
    <w:rsid w:val="009E4D17"/>
    <w:rsid w:val="00A02AF2"/>
    <w:rsid w:val="00A13AF6"/>
    <w:rsid w:val="00A16520"/>
    <w:rsid w:val="00A16FD2"/>
    <w:rsid w:val="00A2229E"/>
    <w:rsid w:val="00A276D0"/>
    <w:rsid w:val="00A35182"/>
    <w:rsid w:val="00A35BE5"/>
    <w:rsid w:val="00A3680A"/>
    <w:rsid w:val="00A41AA4"/>
    <w:rsid w:val="00A44F3B"/>
    <w:rsid w:val="00A51B15"/>
    <w:rsid w:val="00A54448"/>
    <w:rsid w:val="00A552C4"/>
    <w:rsid w:val="00A56CC7"/>
    <w:rsid w:val="00A6337A"/>
    <w:rsid w:val="00A70E54"/>
    <w:rsid w:val="00A81F4C"/>
    <w:rsid w:val="00A82FC6"/>
    <w:rsid w:val="00A932E5"/>
    <w:rsid w:val="00A9365A"/>
    <w:rsid w:val="00AA0EA0"/>
    <w:rsid w:val="00AA3C49"/>
    <w:rsid w:val="00AB7EDF"/>
    <w:rsid w:val="00AC0645"/>
    <w:rsid w:val="00AC109B"/>
    <w:rsid w:val="00AD3D67"/>
    <w:rsid w:val="00AE6618"/>
    <w:rsid w:val="00AF10A4"/>
    <w:rsid w:val="00AF243D"/>
    <w:rsid w:val="00AF4647"/>
    <w:rsid w:val="00B03B76"/>
    <w:rsid w:val="00B2519E"/>
    <w:rsid w:val="00B30096"/>
    <w:rsid w:val="00B30BC8"/>
    <w:rsid w:val="00B3164F"/>
    <w:rsid w:val="00B31B9D"/>
    <w:rsid w:val="00B33173"/>
    <w:rsid w:val="00B335FB"/>
    <w:rsid w:val="00B33659"/>
    <w:rsid w:val="00B371A7"/>
    <w:rsid w:val="00B540C1"/>
    <w:rsid w:val="00B659BF"/>
    <w:rsid w:val="00B72CBC"/>
    <w:rsid w:val="00B75AF3"/>
    <w:rsid w:val="00B766F2"/>
    <w:rsid w:val="00B77C21"/>
    <w:rsid w:val="00B77FDE"/>
    <w:rsid w:val="00B82C11"/>
    <w:rsid w:val="00B871FF"/>
    <w:rsid w:val="00B96A3A"/>
    <w:rsid w:val="00B97CA0"/>
    <w:rsid w:val="00BA0993"/>
    <w:rsid w:val="00BA0D80"/>
    <w:rsid w:val="00BA2624"/>
    <w:rsid w:val="00BB4FEE"/>
    <w:rsid w:val="00BB54C3"/>
    <w:rsid w:val="00BC1048"/>
    <w:rsid w:val="00BC3727"/>
    <w:rsid w:val="00BD2E52"/>
    <w:rsid w:val="00BD4057"/>
    <w:rsid w:val="00BD58FB"/>
    <w:rsid w:val="00BD7051"/>
    <w:rsid w:val="00BE00BD"/>
    <w:rsid w:val="00BE087F"/>
    <w:rsid w:val="00BE2E54"/>
    <w:rsid w:val="00BF1F85"/>
    <w:rsid w:val="00BF3312"/>
    <w:rsid w:val="00BF350E"/>
    <w:rsid w:val="00BF760B"/>
    <w:rsid w:val="00C00200"/>
    <w:rsid w:val="00C0471F"/>
    <w:rsid w:val="00C076E9"/>
    <w:rsid w:val="00C1654B"/>
    <w:rsid w:val="00C2648A"/>
    <w:rsid w:val="00C35173"/>
    <w:rsid w:val="00C3677B"/>
    <w:rsid w:val="00C37A47"/>
    <w:rsid w:val="00C47CB1"/>
    <w:rsid w:val="00C56DA3"/>
    <w:rsid w:val="00C57BDE"/>
    <w:rsid w:val="00C606F3"/>
    <w:rsid w:val="00C61411"/>
    <w:rsid w:val="00C64C7C"/>
    <w:rsid w:val="00C65463"/>
    <w:rsid w:val="00C82F70"/>
    <w:rsid w:val="00C843F0"/>
    <w:rsid w:val="00C92454"/>
    <w:rsid w:val="00C96806"/>
    <w:rsid w:val="00C96E8A"/>
    <w:rsid w:val="00C9799B"/>
    <w:rsid w:val="00CB1829"/>
    <w:rsid w:val="00CB2E71"/>
    <w:rsid w:val="00CB36B4"/>
    <w:rsid w:val="00CB4552"/>
    <w:rsid w:val="00CB5C41"/>
    <w:rsid w:val="00CC0F7C"/>
    <w:rsid w:val="00CC1343"/>
    <w:rsid w:val="00CC353E"/>
    <w:rsid w:val="00CC53B0"/>
    <w:rsid w:val="00CD4264"/>
    <w:rsid w:val="00CE1253"/>
    <w:rsid w:val="00CE3DAA"/>
    <w:rsid w:val="00CE54B9"/>
    <w:rsid w:val="00CF1DE1"/>
    <w:rsid w:val="00CF73AC"/>
    <w:rsid w:val="00D007FC"/>
    <w:rsid w:val="00D0557C"/>
    <w:rsid w:val="00D10B30"/>
    <w:rsid w:val="00D16E1F"/>
    <w:rsid w:val="00D30BE5"/>
    <w:rsid w:val="00D3132D"/>
    <w:rsid w:val="00D314E4"/>
    <w:rsid w:val="00D35A55"/>
    <w:rsid w:val="00D372CD"/>
    <w:rsid w:val="00D557A8"/>
    <w:rsid w:val="00D6510B"/>
    <w:rsid w:val="00D651C7"/>
    <w:rsid w:val="00D760B7"/>
    <w:rsid w:val="00D80C4F"/>
    <w:rsid w:val="00D81667"/>
    <w:rsid w:val="00D87DB5"/>
    <w:rsid w:val="00D9705D"/>
    <w:rsid w:val="00DB22C9"/>
    <w:rsid w:val="00DB2D3D"/>
    <w:rsid w:val="00DC28DF"/>
    <w:rsid w:val="00DC7CA9"/>
    <w:rsid w:val="00DD103E"/>
    <w:rsid w:val="00DD5063"/>
    <w:rsid w:val="00DE3B88"/>
    <w:rsid w:val="00DE4C9F"/>
    <w:rsid w:val="00DF39A9"/>
    <w:rsid w:val="00E03E5C"/>
    <w:rsid w:val="00E0544F"/>
    <w:rsid w:val="00E10545"/>
    <w:rsid w:val="00E12996"/>
    <w:rsid w:val="00E158DC"/>
    <w:rsid w:val="00E23509"/>
    <w:rsid w:val="00E25694"/>
    <w:rsid w:val="00E32729"/>
    <w:rsid w:val="00E345DF"/>
    <w:rsid w:val="00E46CD2"/>
    <w:rsid w:val="00E5041E"/>
    <w:rsid w:val="00E534E4"/>
    <w:rsid w:val="00E55D93"/>
    <w:rsid w:val="00E577A7"/>
    <w:rsid w:val="00E652AC"/>
    <w:rsid w:val="00E675C3"/>
    <w:rsid w:val="00E70764"/>
    <w:rsid w:val="00E928F7"/>
    <w:rsid w:val="00E97815"/>
    <w:rsid w:val="00EA2158"/>
    <w:rsid w:val="00EA7491"/>
    <w:rsid w:val="00EB36D8"/>
    <w:rsid w:val="00EC17B7"/>
    <w:rsid w:val="00EC4526"/>
    <w:rsid w:val="00ED0502"/>
    <w:rsid w:val="00ED16F3"/>
    <w:rsid w:val="00ED1D63"/>
    <w:rsid w:val="00ED4F1C"/>
    <w:rsid w:val="00EE0426"/>
    <w:rsid w:val="00EF3341"/>
    <w:rsid w:val="00F03B06"/>
    <w:rsid w:val="00F04DA9"/>
    <w:rsid w:val="00F20A86"/>
    <w:rsid w:val="00F21CA0"/>
    <w:rsid w:val="00F231E8"/>
    <w:rsid w:val="00F327BB"/>
    <w:rsid w:val="00F416E9"/>
    <w:rsid w:val="00F426F2"/>
    <w:rsid w:val="00F42A27"/>
    <w:rsid w:val="00F44D70"/>
    <w:rsid w:val="00F4787C"/>
    <w:rsid w:val="00F65595"/>
    <w:rsid w:val="00F65971"/>
    <w:rsid w:val="00F67667"/>
    <w:rsid w:val="00F67CFE"/>
    <w:rsid w:val="00F73A7E"/>
    <w:rsid w:val="00F80523"/>
    <w:rsid w:val="00F83177"/>
    <w:rsid w:val="00F87890"/>
    <w:rsid w:val="00F9044A"/>
    <w:rsid w:val="00FA0902"/>
    <w:rsid w:val="00FA1907"/>
    <w:rsid w:val="00FA26C8"/>
    <w:rsid w:val="00FA2B5F"/>
    <w:rsid w:val="00FB07D2"/>
    <w:rsid w:val="00FB1BC5"/>
    <w:rsid w:val="00FC12A9"/>
    <w:rsid w:val="00FD5417"/>
    <w:rsid w:val="00FD5840"/>
    <w:rsid w:val="00FD63A9"/>
    <w:rsid w:val="00FD7D16"/>
    <w:rsid w:val="00FD7E49"/>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01219">
      <w:marLeft w:val="0"/>
      <w:marRight w:val="0"/>
      <w:marTop w:val="0"/>
      <w:marBottom w:val="0"/>
      <w:divBdr>
        <w:top w:val="none" w:sz="0" w:space="0" w:color="auto"/>
        <w:left w:val="none" w:sz="0" w:space="0" w:color="auto"/>
        <w:bottom w:val="none" w:sz="0" w:space="0" w:color="auto"/>
        <w:right w:val="none" w:sz="0" w:space="0" w:color="auto"/>
      </w:divBdr>
      <w:divsChild>
        <w:div w:id="84301235">
          <w:marLeft w:val="547"/>
          <w:marRight w:val="0"/>
          <w:marTop w:val="134"/>
          <w:marBottom w:val="0"/>
          <w:divBdr>
            <w:top w:val="none" w:sz="0" w:space="0" w:color="auto"/>
            <w:left w:val="none" w:sz="0" w:space="0" w:color="auto"/>
            <w:bottom w:val="none" w:sz="0" w:space="0" w:color="auto"/>
            <w:right w:val="none" w:sz="0" w:space="0" w:color="auto"/>
          </w:divBdr>
        </w:div>
        <w:div w:id="84301241">
          <w:marLeft w:val="547"/>
          <w:marRight w:val="0"/>
          <w:marTop w:val="134"/>
          <w:marBottom w:val="0"/>
          <w:divBdr>
            <w:top w:val="none" w:sz="0" w:space="0" w:color="auto"/>
            <w:left w:val="none" w:sz="0" w:space="0" w:color="auto"/>
            <w:bottom w:val="none" w:sz="0" w:space="0" w:color="auto"/>
            <w:right w:val="none" w:sz="0" w:space="0" w:color="auto"/>
          </w:divBdr>
        </w:div>
        <w:div w:id="84301252">
          <w:marLeft w:val="547"/>
          <w:marRight w:val="0"/>
          <w:marTop w:val="134"/>
          <w:marBottom w:val="0"/>
          <w:divBdr>
            <w:top w:val="none" w:sz="0" w:space="0" w:color="auto"/>
            <w:left w:val="none" w:sz="0" w:space="0" w:color="auto"/>
            <w:bottom w:val="none" w:sz="0" w:space="0" w:color="auto"/>
            <w:right w:val="none" w:sz="0" w:space="0" w:color="auto"/>
          </w:divBdr>
        </w:div>
        <w:div w:id="84301260">
          <w:marLeft w:val="547"/>
          <w:marRight w:val="0"/>
          <w:marTop w:val="134"/>
          <w:marBottom w:val="0"/>
          <w:divBdr>
            <w:top w:val="none" w:sz="0" w:space="0" w:color="auto"/>
            <w:left w:val="none" w:sz="0" w:space="0" w:color="auto"/>
            <w:bottom w:val="none" w:sz="0" w:space="0" w:color="auto"/>
            <w:right w:val="none" w:sz="0" w:space="0" w:color="auto"/>
          </w:divBdr>
        </w:div>
      </w:divsChild>
    </w:div>
    <w:div w:id="84301220">
      <w:marLeft w:val="0"/>
      <w:marRight w:val="0"/>
      <w:marTop w:val="0"/>
      <w:marBottom w:val="0"/>
      <w:divBdr>
        <w:top w:val="none" w:sz="0" w:space="0" w:color="auto"/>
        <w:left w:val="none" w:sz="0" w:space="0" w:color="auto"/>
        <w:bottom w:val="none" w:sz="0" w:space="0" w:color="auto"/>
        <w:right w:val="none" w:sz="0" w:space="0" w:color="auto"/>
      </w:divBdr>
    </w:div>
    <w:div w:id="84301221">
      <w:marLeft w:val="0"/>
      <w:marRight w:val="0"/>
      <w:marTop w:val="0"/>
      <w:marBottom w:val="0"/>
      <w:divBdr>
        <w:top w:val="none" w:sz="0" w:space="0" w:color="auto"/>
        <w:left w:val="none" w:sz="0" w:space="0" w:color="auto"/>
        <w:bottom w:val="none" w:sz="0" w:space="0" w:color="auto"/>
        <w:right w:val="none" w:sz="0" w:space="0" w:color="auto"/>
      </w:divBdr>
    </w:div>
    <w:div w:id="84301225">
      <w:marLeft w:val="0"/>
      <w:marRight w:val="0"/>
      <w:marTop w:val="0"/>
      <w:marBottom w:val="0"/>
      <w:divBdr>
        <w:top w:val="none" w:sz="0" w:space="0" w:color="auto"/>
        <w:left w:val="none" w:sz="0" w:space="0" w:color="auto"/>
        <w:bottom w:val="none" w:sz="0" w:space="0" w:color="auto"/>
        <w:right w:val="none" w:sz="0" w:space="0" w:color="auto"/>
      </w:divBdr>
      <w:divsChild>
        <w:div w:id="84301242">
          <w:marLeft w:val="0"/>
          <w:marRight w:val="0"/>
          <w:marTop w:val="0"/>
          <w:marBottom w:val="0"/>
          <w:divBdr>
            <w:top w:val="none" w:sz="0" w:space="0" w:color="auto"/>
            <w:left w:val="none" w:sz="0" w:space="0" w:color="auto"/>
            <w:bottom w:val="none" w:sz="0" w:space="0" w:color="auto"/>
            <w:right w:val="none" w:sz="0" w:space="0" w:color="auto"/>
          </w:divBdr>
          <w:divsChild>
            <w:div w:id="84301237">
              <w:marLeft w:val="0"/>
              <w:marRight w:val="0"/>
              <w:marTop w:val="0"/>
              <w:marBottom w:val="0"/>
              <w:divBdr>
                <w:top w:val="none" w:sz="0" w:space="0" w:color="auto"/>
                <w:left w:val="none" w:sz="0" w:space="0" w:color="auto"/>
                <w:bottom w:val="none" w:sz="0" w:space="0" w:color="auto"/>
                <w:right w:val="none" w:sz="0" w:space="0" w:color="auto"/>
              </w:divBdr>
            </w:div>
            <w:div w:id="8430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26">
      <w:marLeft w:val="0"/>
      <w:marRight w:val="0"/>
      <w:marTop w:val="0"/>
      <w:marBottom w:val="0"/>
      <w:divBdr>
        <w:top w:val="none" w:sz="0" w:space="0" w:color="auto"/>
        <w:left w:val="none" w:sz="0" w:space="0" w:color="auto"/>
        <w:bottom w:val="none" w:sz="0" w:space="0" w:color="auto"/>
        <w:right w:val="none" w:sz="0" w:space="0" w:color="auto"/>
      </w:divBdr>
    </w:div>
    <w:div w:id="84301227">
      <w:marLeft w:val="0"/>
      <w:marRight w:val="0"/>
      <w:marTop w:val="0"/>
      <w:marBottom w:val="0"/>
      <w:divBdr>
        <w:top w:val="none" w:sz="0" w:space="0" w:color="auto"/>
        <w:left w:val="none" w:sz="0" w:space="0" w:color="auto"/>
        <w:bottom w:val="none" w:sz="0" w:space="0" w:color="auto"/>
        <w:right w:val="none" w:sz="0" w:space="0" w:color="auto"/>
      </w:divBdr>
    </w:div>
    <w:div w:id="84301238">
      <w:marLeft w:val="0"/>
      <w:marRight w:val="0"/>
      <w:marTop w:val="0"/>
      <w:marBottom w:val="0"/>
      <w:divBdr>
        <w:top w:val="none" w:sz="0" w:space="0" w:color="auto"/>
        <w:left w:val="none" w:sz="0" w:space="0" w:color="auto"/>
        <w:bottom w:val="none" w:sz="0" w:space="0" w:color="auto"/>
        <w:right w:val="none" w:sz="0" w:space="0" w:color="auto"/>
      </w:divBdr>
    </w:div>
    <w:div w:id="84301239">
      <w:marLeft w:val="0"/>
      <w:marRight w:val="0"/>
      <w:marTop w:val="0"/>
      <w:marBottom w:val="0"/>
      <w:divBdr>
        <w:top w:val="none" w:sz="0" w:space="0" w:color="auto"/>
        <w:left w:val="none" w:sz="0" w:space="0" w:color="auto"/>
        <w:bottom w:val="none" w:sz="0" w:space="0" w:color="auto"/>
        <w:right w:val="none" w:sz="0" w:space="0" w:color="auto"/>
      </w:divBdr>
      <w:divsChild>
        <w:div w:id="84301233">
          <w:marLeft w:val="0"/>
          <w:marRight w:val="0"/>
          <w:marTop w:val="0"/>
          <w:marBottom w:val="0"/>
          <w:divBdr>
            <w:top w:val="none" w:sz="0" w:space="0" w:color="auto"/>
            <w:left w:val="none" w:sz="0" w:space="0" w:color="auto"/>
            <w:bottom w:val="none" w:sz="0" w:space="0" w:color="auto"/>
            <w:right w:val="none" w:sz="0" w:space="0" w:color="auto"/>
          </w:divBdr>
          <w:divsChild>
            <w:div w:id="84301222">
              <w:marLeft w:val="0"/>
              <w:marRight w:val="0"/>
              <w:marTop w:val="0"/>
              <w:marBottom w:val="0"/>
              <w:divBdr>
                <w:top w:val="none" w:sz="0" w:space="0" w:color="auto"/>
                <w:left w:val="none" w:sz="0" w:space="0" w:color="auto"/>
                <w:bottom w:val="none" w:sz="0" w:space="0" w:color="auto"/>
                <w:right w:val="none" w:sz="0" w:space="0" w:color="auto"/>
              </w:divBdr>
            </w:div>
            <w:div w:id="84301224">
              <w:marLeft w:val="0"/>
              <w:marRight w:val="0"/>
              <w:marTop w:val="0"/>
              <w:marBottom w:val="0"/>
              <w:divBdr>
                <w:top w:val="none" w:sz="0" w:space="0" w:color="auto"/>
                <w:left w:val="none" w:sz="0" w:space="0" w:color="auto"/>
                <w:bottom w:val="none" w:sz="0" w:space="0" w:color="auto"/>
                <w:right w:val="none" w:sz="0" w:space="0" w:color="auto"/>
              </w:divBdr>
            </w:div>
            <w:div w:id="8430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40">
      <w:marLeft w:val="0"/>
      <w:marRight w:val="0"/>
      <w:marTop w:val="0"/>
      <w:marBottom w:val="0"/>
      <w:divBdr>
        <w:top w:val="none" w:sz="0" w:space="0" w:color="auto"/>
        <w:left w:val="none" w:sz="0" w:space="0" w:color="auto"/>
        <w:bottom w:val="none" w:sz="0" w:space="0" w:color="auto"/>
        <w:right w:val="none" w:sz="0" w:space="0" w:color="auto"/>
      </w:divBdr>
    </w:div>
    <w:div w:id="84301245">
      <w:marLeft w:val="0"/>
      <w:marRight w:val="0"/>
      <w:marTop w:val="0"/>
      <w:marBottom w:val="0"/>
      <w:divBdr>
        <w:top w:val="none" w:sz="0" w:space="0" w:color="auto"/>
        <w:left w:val="none" w:sz="0" w:space="0" w:color="auto"/>
        <w:bottom w:val="none" w:sz="0" w:space="0" w:color="auto"/>
        <w:right w:val="none" w:sz="0" w:space="0" w:color="auto"/>
      </w:divBdr>
    </w:div>
    <w:div w:id="84301248">
      <w:marLeft w:val="0"/>
      <w:marRight w:val="0"/>
      <w:marTop w:val="0"/>
      <w:marBottom w:val="0"/>
      <w:divBdr>
        <w:top w:val="none" w:sz="0" w:space="0" w:color="auto"/>
        <w:left w:val="none" w:sz="0" w:space="0" w:color="auto"/>
        <w:bottom w:val="none" w:sz="0" w:space="0" w:color="auto"/>
        <w:right w:val="none" w:sz="0" w:space="0" w:color="auto"/>
      </w:divBdr>
      <w:divsChild>
        <w:div w:id="84301228">
          <w:marLeft w:val="1166"/>
          <w:marRight w:val="0"/>
          <w:marTop w:val="154"/>
          <w:marBottom w:val="0"/>
          <w:divBdr>
            <w:top w:val="none" w:sz="0" w:space="0" w:color="auto"/>
            <w:left w:val="none" w:sz="0" w:space="0" w:color="auto"/>
            <w:bottom w:val="none" w:sz="0" w:space="0" w:color="auto"/>
            <w:right w:val="none" w:sz="0" w:space="0" w:color="auto"/>
          </w:divBdr>
        </w:div>
        <w:div w:id="84301231">
          <w:marLeft w:val="1166"/>
          <w:marRight w:val="0"/>
          <w:marTop w:val="154"/>
          <w:marBottom w:val="0"/>
          <w:divBdr>
            <w:top w:val="none" w:sz="0" w:space="0" w:color="auto"/>
            <w:left w:val="none" w:sz="0" w:space="0" w:color="auto"/>
            <w:bottom w:val="none" w:sz="0" w:space="0" w:color="auto"/>
            <w:right w:val="none" w:sz="0" w:space="0" w:color="auto"/>
          </w:divBdr>
        </w:div>
        <w:div w:id="84301232">
          <w:marLeft w:val="1166"/>
          <w:marRight w:val="0"/>
          <w:marTop w:val="154"/>
          <w:marBottom w:val="0"/>
          <w:divBdr>
            <w:top w:val="none" w:sz="0" w:space="0" w:color="auto"/>
            <w:left w:val="none" w:sz="0" w:space="0" w:color="auto"/>
            <w:bottom w:val="none" w:sz="0" w:space="0" w:color="auto"/>
            <w:right w:val="none" w:sz="0" w:space="0" w:color="auto"/>
          </w:divBdr>
        </w:div>
      </w:divsChild>
    </w:div>
    <w:div w:id="84301249">
      <w:marLeft w:val="0"/>
      <w:marRight w:val="0"/>
      <w:marTop w:val="0"/>
      <w:marBottom w:val="0"/>
      <w:divBdr>
        <w:top w:val="none" w:sz="0" w:space="0" w:color="auto"/>
        <w:left w:val="none" w:sz="0" w:space="0" w:color="auto"/>
        <w:bottom w:val="none" w:sz="0" w:space="0" w:color="auto"/>
        <w:right w:val="none" w:sz="0" w:space="0" w:color="auto"/>
      </w:divBdr>
    </w:div>
    <w:div w:id="84301250">
      <w:marLeft w:val="0"/>
      <w:marRight w:val="0"/>
      <w:marTop w:val="0"/>
      <w:marBottom w:val="0"/>
      <w:divBdr>
        <w:top w:val="none" w:sz="0" w:space="0" w:color="auto"/>
        <w:left w:val="none" w:sz="0" w:space="0" w:color="auto"/>
        <w:bottom w:val="none" w:sz="0" w:space="0" w:color="auto"/>
        <w:right w:val="none" w:sz="0" w:space="0" w:color="auto"/>
      </w:divBdr>
    </w:div>
    <w:div w:id="84301254">
      <w:marLeft w:val="0"/>
      <w:marRight w:val="0"/>
      <w:marTop w:val="0"/>
      <w:marBottom w:val="0"/>
      <w:divBdr>
        <w:top w:val="none" w:sz="0" w:space="0" w:color="auto"/>
        <w:left w:val="none" w:sz="0" w:space="0" w:color="auto"/>
        <w:bottom w:val="none" w:sz="0" w:space="0" w:color="auto"/>
        <w:right w:val="none" w:sz="0" w:space="0" w:color="auto"/>
      </w:divBdr>
    </w:div>
    <w:div w:id="84301257">
      <w:marLeft w:val="0"/>
      <w:marRight w:val="0"/>
      <w:marTop w:val="0"/>
      <w:marBottom w:val="0"/>
      <w:divBdr>
        <w:top w:val="none" w:sz="0" w:space="0" w:color="auto"/>
        <w:left w:val="none" w:sz="0" w:space="0" w:color="auto"/>
        <w:bottom w:val="none" w:sz="0" w:space="0" w:color="auto"/>
        <w:right w:val="none" w:sz="0" w:space="0" w:color="auto"/>
      </w:divBdr>
    </w:div>
    <w:div w:id="84301263">
      <w:marLeft w:val="0"/>
      <w:marRight w:val="0"/>
      <w:marTop w:val="0"/>
      <w:marBottom w:val="0"/>
      <w:divBdr>
        <w:top w:val="none" w:sz="0" w:space="0" w:color="auto"/>
        <w:left w:val="none" w:sz="0" w:space="0" w:color="auto"/>
        <w:bottom w:val="none" w:sz="0" w:space="0" w:color="auto"/>
        <w:right w:val="none" w:sz="0" w:space="0" w:color="auto"/>
      </w:divBdr>
      <w:divsChild>
        <w:div w:id="84301236">
          <w:marLeft w:val="0"/>
          <w:marRight w:val="0"/>
          <w:marTop w:val="0"/>
          <w:marBottom w:val="0"/>
          <w:divBdr>
            <w:top w:val="none" w:sz="0" w:space="0" w:color="auto"/>
            <w:left w:val="none" w:sz="0" w:space="0" w:color="auto"/>
            <w:bottom w:val="none" w:sz="0" w:space="0" w:color="auto"/>
            <w:right w:val="none" w:sz="0" w:space="0" w:color="auto"/>
          </w:divBdr>
          <w:divsChild>
            <w:div w:id="84301223">
              <w:marLeft w:val="0"/>
              <w:marRight w:val="0"/>
              <w:marTop w:val="0"/>
              <w:marBottom w:val="0"/>
              <w:divBdr>
                <w:top w:val="none" w:sz="0" w:space="0" w:color="auto"/>
                <w:left w:val="none" w:sz="0" w:space="0" w:color="auto"/>
                <w:bottom w:val="none" w:sz="0" w:space="0" w:color="auto"/>
                <w:right w:val="none" w:sz="0" w:space="0" w:color="auto"/>
              </w:divBdr>
            </w:div>
            <w:div w:id="84301234">
              <w:marLeft w:val="0"/>
              <w:marRight w:val="0"/>
              <w:marTop w:val="0"/>
              <w:marBottom w:val="0"/>
              <w:divBdr>
                <w:top w:val="none" w:sz="0" w:space="0" w:color="auto"/>
                <w:left w:val="none" w:sz="0" w:space="0" w:color="auto"/>
                <w:bottom w:val="none" w:sz="0" w:space="0" w:color="auto"/>
                <w:right w:val="none" w:sz="0" w:space="0" w:color="auto"/>
              </w:divBdr>
            </w:div>
            <w:div w:id="84301243">
              <w:marLeft w:val="0"/>
              <w:marRight w:val="0"/>
              <w:marTop w:val="0"/>
              <w:marBottom w:val="0"/>
              <w:divBdr>
                <w:top w:val="none" w:sz="0" w:space="0" w:color="auto"/>
                <w:left w:val="none" w:sz="0" w:space="0" w:color="auto"/>
                <w:bottom w:val="none" w:sz="0" w:space="0" w:color="auto"/>
                <w:right w:val="none" w:sz="0" w:space="0" w:color="auto"/>
              </w:divBdr>
            </w:div>
            <w:div w:id="84301244">
              <w:marLeft w:val="0"/>
              <w:marRight w:val="0"/>
              <w:marTop w:val="0"/>
              <w:marBottom w:val="0"/>
              <w:divBdr>
                <w:top w:val="none" w:sz="0" w:space="0" w:color="auto"/>
                <w:left w:val="none" w:sz="0" w:space="0" w:color="auto"/>
                <w:bottom w:val="none" w:sz="0" w:space="0" w:color="auto"/>
                <w:right w:val="none" w:sz="0" w:space="0" w:color="auto"/>
              </w:divBdr>
            </w:div>
            <w:div w:id="84301247">
              <w:marLeft w:val="0"/>
              <w:marRight w:val="0"/>
              <w:marTop w:val="0"/>
              <w:marBottom w:val="0"/>
              <w:divBdr>
                <w:top w:val="none" w:sz="0" w:space="0" w:color="auto"/>
                <w:left w:val="none" w:sz="0" w:space="0" w:color="auto"/>
                <w:bottom w:val="none" w:sz="0" w:space="0" w:color="auto"/>
                <w:right w:val="none" w:sz="0" w:space="0" w:color="auto"/>
              </w:divBdr>
            </w:div>
            <w:div w:id="84301251">
              <w:marLeft w:val="0"/>
              <w:marRight w:val="0"/>
              <w:marTop w:val="0"/>
              <w:marBottom w:val="0"/>
              <w:divBdr>
                <w:top w:val="none" w:sz="0" w:space="0" w:color="auto"/>
                <w:left w:val="none" w:sz="0" w:space="0" w:color="auto"/>
                <w:bottom w:val="none" w:sz="0" w:space="0" w:color="auto"/>
                <w:right w:val="none" w:sz="0" w:space="0" w:color="auto"/>
              </w:divBdr>
            </w:div>
            <w:div w:id="84301253">
              <w:marLeft w:val="0"/>
              <w:marRight w:val="0"/>
              <w:marTop w:val="0"/>
              <w:marBottom w:val="0"/>
              <w:divBdr>
                <w:top w:val="none" w:sz="0" w:space="0" w:color="auto"/>
                <w:left w:val="none" w:sz="0" w:space="0" w:color="auto"/>
                <w:bottom w:val="none" w:sz="0" w:space="0" w:color="auto"/>
                <w:right w:val="none" w:sz="0" w:space="0" w:color="auto"/>
              </w:divBdr>
            </w:div>
            <w:div w:id="84301255">
              <w:marLeft w:val="0"/>
              <w:marRight w:val="0"/>
              <w:marTop w:val="0"/>
              <w:marBottom w:val="0"/>
              <w:divBdr>
                <w:top w:val="none" w:sz="0" w:space="0" w:color="auto"/>
                <w:left w:val="none" w:sz="0" w:space="0" w:color="auto"/>
                <w:bottom w:val="none" w:sz="0" w:space="0" w:color="auto"/>
                <w:right w:val="none" w:sz="0" w:space="0" w:color="auto"/>
              </w:divBdr>
            </w:div>
            <w:div w:id="84301258">
              <w:marLeft w:val="0"/>
              <w:marRight w:val="0"/>
              <w:marTop w:val="0"/>
              <w:marBottom w:val="0"/>
              <w:divBdr>
                <w:top w:val="none" w:sz="0" w:space="0" w:color="auto"/>
                <w:left w:val="none" w:sz="0" w:space="0" w:color="auto"/>
                <w:bottom w:val="none" w:sz="0" w:space="0" w:color="auto"/>
                <w:right w:val="none" w:sz="0" w:space="0" w:color="auto"/>
              </w:divBdr>
            </w:div>
            <w:div w:id="84301259">
              <w:marLeft w:val="0"/>
              <w:marRight w:val="0"/>
              <w:marTop w:val="0"/>
              <w:marBottom w:val="0"/>
              <w:divBdr>
                <w:top w:val="none" w:sz="0" w:space="0" w:color="auto"/>
                <w:left w:val="none" w:sz="0" w:space="0" w:color="auto"/>
                <w:bottom w:val="none" w:sz="0" w:space="0" w:color="auto"/>
                <w:right w:val="none" w:sz="0" w:space="0" w:color="auto"/>
              </w:divBdr>
            </w:div>
            <w:div w:id="84301261">
              <w:marLeft w:val="0"/>
              <w:marRight w:val="0"/>
              <w:marTop w:val="0"/>
              <w:marBottom w:val="0"/>
              <w:divBdr>
                <w:top w:val="none" w:sz="0" w:space="0" w:color="auto"/>
                <w:left w:val="none" w:sz="0" w:space="0" w:color="auto"/>
                <w:bottom w:val="none" w:sz="0" w:space="0" w:color="auto"/>
                <w:right w:val="none" w:sz="0" w:space="0" w:color="auto"/>
              </w:divBdr>
            </w:div>
            <w:div w:id="843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64">
      <w:marLeft w:val="0"/>
      <w:marRight w:val="0"/>
      <w:marTop w:val="0"/>
      <w:marBottom w:val="0"/>
      <w:divBdr>
        <w:top w:val="none" w:sz="0" w:space="0" w:color="auto"/>
        <w:left w:val="none" w:sz="0" w:space="0" w:color="auto"/>
        <w:bottom w:val="none" w:sz="0" w:space="0" w:color="auto"/>
        <w:right w:val="none" w:sz="0" w:space="0" w:color="auto"/>
      </w:divBdr>
    </w:div>
    <w:div w:id="84301266">
      <w:marLeft w:val="0"/>
      <w:marRight w:val="0"/>
      <w:marTop w:val="0"/>
      <w:marBottom w:val="0"/>
      <w:divBdr>
        <w:top w:val="none" w:sz="0" w:space="0" w:color="auto"/>
        <w:left w:val="none" w:sz="0" w:space="0" w:color="auto"/>
        <w:bottom w:val="none" w:sz="0" w:space="0" w:color="auto"/>
        <w:right w:val="none" w:sz="0" w:space="0" w:color="auto"/>
      </w:divBdr>
      <w:divsChild>
        <w:div w:id="84301218">
          <w:marLeft w:val="547"/>
          <w:marRight w:val="0"/>
          <w:marTop w:val="115"/>
          <w:marBottom w:val="0"/>
          <w:divBdr>
            <w:top w:val="none" w:sz="0" w:space="0" w:color="auto"/>
            <w:left w:val="none" w:sz="0" w:space="0" w:color="auto"/>
            <w:bottom w:val="none" w:sz="0" w:space="0" w:color="auto"/>
            <w:right w:val="none" w:sz="0" w:space="0" w:color="auto"/>
          </w:divBdr>
        </w:div>
        <w:div w:id="84301229">
          <w:marLeft w:val="547"/>
          <w:marRight w:val="0"/>
          <w:marTop w:val="115"/>
          <w:marBottom w:val="0"/>
          <w:divBdr>
            <w:top w:val="none" w:sz="0" w:space="0" w:color="auto"/>
            <w:left w:val="none" w:sz="0" w:space="0" w:color="auto"/>
            <w:bottom w:val="none" w:sz="0" w:space="0" w:color="auto"/>
            <w:right w:val="none" w:sz="0" w:space="0" w:color="auto"/>
          </w:divBdr>
        </w:div>
        <w:div w:id="84301246">
          <w:marLeft w:val="547"/>
          <w:marRight w:val="0"/>
          <w:marTop w:val="115"/>
          <w:marBottom w:val="0"/>
          <w:divBdr>
            <w:top w:val="none" w:sz="0" w:space="0" w:color="auto"/>
            <w:left w:val="none" w:sz="0" w:space="0" w:color="auto"/>
            <w:bottom w:val="none" w:sz="0" w:space="0" w:color="auto"/>
            <w:right w:val="none" w:sz="0" w:space="0" w:color="auto"/>
          </w:divBdr>
        </w:div>
        <w:div w:id="84301262">
          <w:marLeft w:val="547"/>
          <w:marRight w:val="0"/>
          <w:marTop w:val="115"/>
          <w:marBottom w:val="0"/>
          <w:divBdr>
            <w:top w:val="none" w:sz="0" w:space="0" w:color="auto"/>
            <w:left w:val="none" w:sz="0" w:space="0" w:color="auto"/>
            <w:bottom w:val="none" w:sz="0" w:space="0" w:color="auto"/>
            <w:right w:val="none" w:sz="0" w:space="0" w:color="auto"/>
          </w:divBdr>
        </w:div>
        <w:div w:id="84301268">
          <w:marLeft w:val="547"/>
          <w:marRight w:val="0"/>
          <w:marTop w:val="115"/>
          <w:marBottom w:val="0"/>
          <w:divBdr>
            <w:top w:val="none" w:sz="0" w:space="0" w:color="auto"/>
            <w:left w:val="none" w:sz="0" w:space="0" w:color="auto"/>
            <w:bottom w:val="none" w:sz="0" w:space="0" w:color="auto"/>
            <w:right w:val="none" w:sz="0" w:space="0" w:color="auto"/>
          </w:divBdr>
        </w:div>
      </w:divsChild>
    </w:div>
    <w:div w:id="843012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C9E6F-9664-4330-8ED9-1A2314BD5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4</cp:revision>
  <cp:lastPrinted>2015-07-26T14:33:00Z</cp:lastPrinted>
  <dcterms:created xsi:type="dcterms:W3CDTF">2015-08-28T07:18:00Z</dcterms:created>
  <dcterms:modified xsi:type="dcterms:W3CDTF">2015-09-30T06:54:00Z</dcterms:modified>
</cp:coreProperties>
</file>